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安徽省2019年大学生国际贸易综合技能大赛</w:t>
      </w:r>
    </w:p>
    <w:p>
      <w:pPr>
        <w:spacing w:line="300" w:lineRule="auto"/>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赛项规程</w:t>
      </w:r>
    </w:p>
    <w:p>
      <w:pPr>
        <w:spacing w:line="560" w:lineRule="exact"/>
        <w:ind w:firstLine="562" w:firstLineChars="200"/>
        <w:rPr>
          <w:rFonts w:ascii="仿宋_GB2312" w:hAnsi="Arial Narrow" w:eastAsia="仿宋_GB2312"/>
          <w:b/>
          <w:sz w:val="28"/>
          <w:szCs w:val="28"/>
        </w:rPr>
      </w:pPr>
      <w:r>
        <w:rPr>
          <w:rFonts w:hint="eastAsia" w:ascii="仿宋_GB2312" w:hAnsi="Arial Narrow" w:eastAsia="仿宋_GB2312"/>
          <w:b/>
          <w:sz w:val="28"/>
          <w:szCs w:val="28"/>
        </w:rPr>
        <w:t>一、赛项名称</w:t>
      </w:r>
    </w:p>
    <w:p>
      <w:pPr>
        <w:spacing w:line="560" w:lineRule="exact"/>
        <w:ind w:firstLine="560" w:firstLineChars="200"/>
        <w:rPr>
          <w:rFonts w:ascii="仿宋_GB2312" w:hAnsi="Arial Narrow" w:eastAsia="仿宋_GB2312" w:cs="宋体"/>
          <w:sz w:val="28"/>
          <w:szCs w:val="28"/>
          <w:u w:val="single"/>
        </w:rPr>
      </w:pPr>
      <w:r>
        <w:rPr>
          <w:rFonts w:hint="eastAsia" w:ascii="仿宋_GB2312" w:hAnsi="Arial Narrow" w:eastAsia="仿宋_GB2312" w:cs="宋体"/>
          <w:sz w:val="28"/>
          <w:szCs w:val="28"/>
        </w:rPr>
        <w:t>赛项名称：安徽省大学生国际贸易综合技能大赛</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英语翻译：The C</w:t>
      </w:r>
      <w:r>
        <w:rPr>
          <w:rFonts w:ascii="仿宋_GB2312" w:hAnsi="Arial Narrow" w:eastAsia="仿宋_GB2312" w:cs="宋体"/>
          <w:sz w:val="28"/>
          <w:szCs w:val="28"/>
        </w:rPr>
        <w:t xml:space="preserve">omprehensive </w:t>
      </w:r>
      <w:r>
        <w:rPr>
          <w:rFonts w:hint="eastAsia" w:ascii="仿宋_GB2312" w:hAnsi="Arial Narrow" w:eastAsia="仿宋_GB2312" w:cs="宋体"/>
          <w:sz w:val="28"/>
          <w:szCs w:val="28"/>
        </w:rPr>
        <w:t xml:space="preserve">Competition </w:t>
      </w:r>
      <w:r>
        <w:rPr>
          <w:rFonts w:ascii="仿宋_GB2312" w:hAnsi="Arial Narrow" w:eastAsia="仿宋_GB2312" w:cs="宋体"/>
          <w:sz w:val="28"/>
          <w:szCs w:val="28"/>
        </w:rPr>
        <w:t>of International Trade</w:t>
      </w:r>
      <w:r>
        <w:rPr>
          <w:rFonts w:hint="eastAsia" w:ascii="仿宋_GB2312" w:hAnsi="Arial Narrow" w:eastAsia="仿宋_GB2312" w:cs="宋体"/>
          <w:sz w:val="28"/>
          <w:szCs w:val="28"/>
        </w:rPr>
        <w:t xml:space="preserve"> </w:t>
      </w:r>
      <w:r>
        <w:rPr>
          <w:rFonts w:ascii="仿宋_GB2312" w:hAnsi="Arial Narrow" w:eastAsia="仿宋_GB2312" w:cs="宋体"/>
          <w:sz w:val="28"/>
          <w:szCs w:val="28"/>
        </w:rPr>
        <w:t xml:space="preserve">Capacity </w:t>
      </w:r>
    </w:p>
    <w:p>
      <w:pPr>
        <w:spacing w:line="560" w:lineRule="exact"/>
        <w:ind w:firstLine="560" w:firstLineChars="200"/>
        <w:rPr>
          <w:rFonts w:ascii="仿宋_GB2312" w:hAnsi="宋体" w:eastAsia="仿宋_GB2312" w:cs="宋体"/>
          <w:kern w:val="0"/>
          <w:sz w:val="27"/>
          <w:szCs w:val="27"/>
        </w:rPr>
      </w:pPr>
      <w:r>
        <w:rPr>
          <w:rFonts w:hint="eastAsia" w:ascii="仿宋_GB2312" w:hAnsi="Arial Narrow" w:eastAsia="仿宋_GB2312" w:cs="宋体"/>
          <w:sz w:val="28"/>
          <w:szCs w:val="28"/>
        </w:rPr>
        <w:t>赛项组别：本科组、高职高专组</w:t>
      </w:r>
    </w:p>
    <w:p>
      <w:pPr>
        <w:spacing w:line="560" w:lineRule="exact"/>
        <w:ind w:firstLine="560" w:firstLineChars="200"/>
        <w:rPr>
          <w:rFonts w:ascii="仿宋_GB2312" w:hAnsi="Arial Narrow" w:eastAsia="仿宋_GB2312" w:cs="宋体"/>
          <w:sz w:val="28"/>
          <w:szCs w:val="28"/>
        </w:rPr>
      </w:pPr>
    </w:p>
    <w:p>
      <w:pPr>
        <w:numPr>
          <w:ilvl w:val="0"/>
          <w:numId w:val="1"/>
        </w:numPr>
        <w:spacing w:line="560" w:lineRule="exact"/>
        <w:ind w:firstLine="562" w:firstLineChars="200"/>
        <w:rPr>
          <w:rFonts w:ascii="仿宋_GB2312" w:hAnsi="Arial Narrow" w:eastAsia="仿宋_GB2312"/>
          <w:b/>
          <w:sz w:val="28"/>
          <w:szCs w:val="28"/>
        </w:rPr>
      </w:pPr>
      <w:r>
        <w:rPr>
          <w:rFonts w:hint="eastAsia" w:ascii="仿宋_GB2312" w:hAnsi="Arial Narrow" w:eastAsia="仿宋_GB2312"/>
          <w:b/>
          <w:sz w:val="28"/>
          <w:szCs w:val="28"/>
        </w:rPr>
        <w:t>竞赛组织机构</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主办单位：安徽省教育厅</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承办单位：安徽财经大学</w:t>
      </w:r>
    </w:p>
    <w:p>
      <w:pPr>
        <w:widowControl/>
        <w:shd w:val="clear" w:color="auto" w:fill="FFFFFF"/>
        <w:spacing w:line="560" w:lineRule="exact"/>
        <w:ind w:firstLine="562" w:firstLineChars="200"/>
        <w:jc w:val="left"/>
        <w:rPr>
          <w:rFonts w:ascii="仿宋" w:hAnsi="仿宋" w:eastAsia="仿宋" w:cs="方正仿宋_GBK"/>
          <w:b/>
          <w:color w:val="000000"/>
          <w:kern w:val="0"/>
          <w:sz w:val="28"/>
          <w:szCs w:val="28"/>
        </w:rPr>
      </w:pPr>
      <w:r>
        <w:rPr>
          <w:rFonts w:hint="eastAsia" w:ascii="仿宋" w:hAnsi="仿宋" w:eastAsia="仿宋" w:cs="方正仿宋_GBK"/>
          <w:b/>
          <w:color w:val="000000"/>
          <w:kern w:val="0"/>
          <w:sz w:val="28"/>
          <w:szCs w:val="28"/>
        </w:rPr>
        <w:t>（一）组织委员会</w:t>
      </w:r>
    </w:p>
    <w:p>
      <w:pPr>
        <w:widowControl/>
        <w:shd w:val="clear" w:color="auto" w:fill="FFFFFF"/>
        <w:spacing w:line="560" w:lineRule="exact"/>
        <w:ind w:firstLine="562" w:firstLineChars="200"/>
        <w:jc w:val="left"/>
        <w:rPr>
          <w:rFonts w:ascii="仿宋" w:hAnsi="仿宋" w:eastAsia="仿宋" w:cs="方正仿宋_GBK"/>
          <w:b/>
          <w:color w:val="000000"/>
          <w:kern w:val="0"/>
          <w:sz w:val="28"/>
          <w:szCs w:val="28"/>
        </w:rPr>
      </w:pPr>
      <w:r>
        <w:rPr>
          <w:rFonts w:hint="eastAsia" w:ascii="仿宋" w:hAnsi="仿宋" w:eastAsia="仿宋" w:cs="方正仿宋_GBK"/>
          <w:b/>
          <w:color w:val="000000"/>
          <w:kern w:val="0"/>
          <w:sz w:val="28"/>
          <w:szCs w:val="28"/>
        </w:rPr>
        <w:t>主任：</w:t>
      </w:r>
    </w:p>
    <w:p>
      <w:pPr>
        <w:widowControl/>
        <w:shd w:val="clear" w:color="auto" w:fill="FFFFFF"/>
        <w:spacing w:line="560" w:lineRule="exact"/>
        <w:ind w:firstLine="560" w:firstLineChars="200"/>
        <w:jc w:val="left"/>
        <w:rPr>
          <w:rFonts w:ascii="仿宋" w:hAnsi="仿宋" w:eastAsia="仿宋" w:cs="方正仿宋_GBK"/>
          <w:color w:val="000000"/>
          <w:kern w:val="0"/>
          <w:sz w:val="28"/>
          <w:szCs w:val="28"/>
        </w:rPr>
      </w:pPr>
      <w:r>
        <w:rPr>
          <w:rFonts w:hint="eastAsia" w:ascii="仿宋" w:hAnsi="仿宋" w:eastAsia="仿宋" w:cs="方正仿宋_GBK"/>
          <w:color w:val="000000"/>
          <w:kern w:val="0"/>
          <w:sz w:val="28"/>
          <w:szCs w:val="28"/>
        </w:rPr>
        <w:t>储常连</w:t>
      </w:r>
      <w:r>
        <w:rPr>
          <w:rFonts w:ascii="仿宋" w:hAnsi="仿宋" w:eastAsia="仿宋" w:cs="方正仿宋_GBK"/>
          <w:color w:val="000000"/>
          <w:kern w:val="0"/>
          <w:sz w:val="28"/>
          <w:szCs w:val="28"/>
        </w:rPr>
        <w:t xml:space="preserve">  </w:t>
      </w:r>
      <w:r>
        <w:rPr>
          <w:rFonts w:hint="eastAsia" w:ascii="仿宋" w:hAnsi="仿宋" w:eastAsia="仿宋" w:cs="方正仿宋_GBK"/>
          <w:color w:val="000000"/>
          <w:kern w:val="0"/>
          <w:sz w:val="28"/>
          <w:szCs w:val="28"/>
        </w:rPr>
        <w:t>安徽省教育厅副厅长</w:t>
      </w:r>
    </w:p>
    <w:p>
      <w:pPr>
        <w:widowControl/>
        <w:shd w:val="clear" w:color="auto" w:fill="FFFFFF"/>
        <w:spacing w:line="560" w:lineRule="exact"/>
        <w:ind w:firstLine="562" w:firstLineChars="200"/>
        <w:jc w:val="left"/>
        <w:rPr>
          <w:rFonts w:ascii="仿宋" w:hAnsi="仿宋" w:eastAsia="仿宋" w:cs="方正仿宋_GBK"/>
          <w:b/>
          <w:color w:val="000000"/>
          <w:kern w:val="0"/>
          <w:sz w:val="28"/>
          <w:szCs w:val="28"/>
        </w:rPr>
      </w:pPr>
      <w:r>
        <w:rPr>
          <w:rFonts w:hint="eastAsia" w:ascii="仿宋" w:hAnsi="仿宋" w:eastAsia="仿宋" w:cs="方正仿宋_GBK"/>
          <w:b/>
          <w:color w:val="000000"/>
          <w:kern w:val="0"/>
          <w:sz w:val="28"/>
          <w:szCs w:val="28"/>
        </w:rPr>
        <w:t>执行主任：</w:t>
      </w:r>
    </w:p>
    <w:p>
      <w:pPr>
        <w:widowControl/>
        <w:shd w:val="clear" w:color="auto" w:fill="FFFFFF"/>
        <w:spacing w:line="560" w:lineRule="exact"/>
        <w:ind w:firstLine="560" w:firstLineChars="200"/>
        <w:jc w:val="left"/>
        <w:rPr>
          <w:rFonts w:ascii="仿宋" w:hAnsi="仿宋" w:eastAsia="仿宋" w:cs="方正仿宋_GBK"/>
          <w:color w:val="000000"/>
          <w:kern w:val="0"/>
          <w:sz w:val="28"/>
          <w:szCs w:val="28"/>
        </w:rPr>
      </w:pPr>
      <w:r>
        <w:rPr>
          <w:rFonts w:hint="eastAsia" w:ascii="仿宋" w:hAnsi="仿宋" w:eastAsia="仿宋" w:cs="方正仿宋_GBK"/>
          <w:color w:val="000000"/>
          <w:kern w:val="0"/>
          <w:sz w:val="28"/>
          <w:szCs w:val="28"/>
        </w:rPr>
        <w:t>丁忠明</w:t>
      </w:r>
      <w:r>
        <w:rPr>
          <w:rFonts w:ascii="仿宋" w:hAnsi="仿宋" w:eastAsia="仿宋" w:cs="方正仿宋_GBK"/>
          <w:color w:val="000000"/>
          <w:kern w:val="0"/>
          <w:sz w:val="28"/>
          <w:szCs w:val="28"/>
        </w:rPr>
        <w:t xml:space="preserve">  </w:t>
      </w:r>
      <w:r>
        <w:rPr>
          <w:rFonts w:hint="eastAsia" w:ascii="仿宋" w:hAnsi="仿宋" w:eastAsia="仿宋" w:cs="方正仿宋_GBK"/>
          <w:color w:val="000000"/>
          <w:kern w:val="0"/>
          <w:sz w:val="28"/>
          <w:szCs w:val="28"/>
        </w:rPr>
        <w:t>安徽财经大学党委书记、校长</w:t>
      </w:r>
    </w:p>
    <w:p>
      <w:pPr>
        <w:widowControl/>
        <w:shd w:val="clear" w:color="auto" w:fill="FFFFFF"/>
        <w:spacing w:line="560" w:lineRule="exact"/>
        <w:ind w:firstLine="562" w:firstLineChars="200"/>
        <w:jc w:val="left"/>
        <w:rPr>
          <w:rFonts w:ascii="仿宋" w:hAnsi="仿宋" w:eastAsia="仿宋" w:cs="方正仿宋_GBK"/>
          <w:b/>
          <w:color w:val="000000"/>
          <w:kern w:val="0"/>
          <w:sz w:val="28"/>
          <w:szCs w:val="28"/>
        </w:rPr>
      </w:pPr>
      <w:r>
        <w:rPr>
          <w:rFonts w:hint="eastAsia" w:ascii="仿宋" w:hAnsi="仿宋" w:eastAsia="仿宋" w:cs="方正仿宋_GBK"/>
          <w:b/>
          <w:color w:val="000000"/>
          <w:kern w:val="0"/>
          <w:sz w:val="28"/>
          <w:szCs w:val="28"/>
        </w:rPr>
        <w:t>副主任：</w:t>
      </w:r>
    </w:p>
    <w:p>
      <w:pPr>
        <w:widowControl/>
        <w:shd w:val="clear" w:color="auto" w:fill="FFFFFF"/>
        <w:spacing w:line="560" w:lineRule="exact"/>
        <w:ind w:firstLine="560" w:firstLineChars="200"/>
        <w:jc w:val="left"/>
        <w:rPr>
          <w:rFonts w:ascii="仿宋" w:hAnsi="仿宋" w:eastAsia="仿宋" w:cs="方正仿宋_GBK"/>
          <w:color w:val="000000"/>
          <w:kern w:val="0"/>
          <w:sz w:val="28"/>
          <w:szCs w:val="28"/>
        </w:rPr>
      </w:pPr>
      <w:r>
        <w:rPr>
          <w:rFonts w:hint="eastAsia" w:ascii="仿宋" w:hAnsi="仿宋" w:eastAsia="仿宋" w:cs="方正仿宋_GBK"/>
          <w:color w:val="000000"/>
          <w:kern w:val="0"/>
          <w:sz w:val="28"/>
          <w:szCs w:val="28"/>
        </w:rPr>
        <w:t>汤仲胜</w:t>
      </w:r>
      <w:r>
        <w:rPr>
          <w:rFonts w:ascii="仿宋" w:hAnsi="仿宋" w:eastAsia="仿宋" w:cs="方正仿宋_GBK"/>
          <w:color w:val="000000"/>
          <w:kern w:val="0"/>
          <w:sz w:val="28"/>
          <w:szCs w:val="28"/>
        </w:rPr>
        <w:t xml:space="preserve">  </w:t>
      </w:r>
      <w:r>
        <w:rPr>
          <w:rFonts w:hint="eastAsia" w:ascii="仿宋" w:hAnsi="仿宋" w:eastAsia="仿宋" w:cs="方正仿宋_GBK"/>
          <w:color w:val="000000"/>
          <w:kern w:val="0"/>
          <w:sz w:val="28"/>
          <w:szCs w:val="28"/>
        </w:rPr>
        <w:t>省教育厅高教处处长</w:t>
      </w:r>
    </w:p>
    <w:p>
      <w:pPr>
        <w:widowControl/>
        <w:shd w:val="clear" w:color="auto" w:fill="FFFFFF"/>
        <w:spacing w:line="560" w:lineRule="exact"/>
        <w:ind w:firstLine="560" w:firstLineChars="200"/>
        <w:jc w:val="left"/>
        <w:rPr>
          <w:rFonts w:ascii="仿宋" w:hAnsi="仿宋" w:eastAsia="仿宋" w:cs="方正仿宋_GBK"/>
          <w:color w:val="000000"/>
          <w:kern w:val="0"/>
          <w:sz w:val="28"/>
          <w:szCs w:val="28"/>
        </w:rPr>
      </w:pPr>
      <w:r>
        <w:rPr>
          <w:rFonts w:hint="eastAsia" w:ascii="仿宋" w:hAnsi="仿宋" w:eastAsia="仿宋" w:cs="方正仿宋_GBK"/>
          <w:color w:val="000000"/>
          <w:kern w:val="0"/>
          <w:sz w:val="28"/>
          <w:szCs w:val="28"/>
        </w:rPr>
        <w:t>全省各高校分管教学或创新创业教育工作校领导</w:t>
      </w:r>
    </w:p>
    <w:p>
      <w:pPr>
        <w:widowControl/>
        <w:shd w:val="clear" w:color="auto" w:fill="FFFFFF"/>
        <w:spacing w:line="560" w:lineRule="exact"/>
        <w:ind w:firstLine="562" w:firstLineChars="200"/>
        <w:jc w:val="left"/>
        <w:rPr>
          <w:rFonts w:ascii="仿宋" w:hAnsi="仿宋" w:eastAsia="仿宋" w:cs="方正仿宋_GBK"/>
          <w:b/>
          <w:color w:val="000000"/>
          <w:kern w:val="0"/>
          <w:sz w:val="28"/>
          <w:szCs w:val="28"/>
        </w:rPr>
      </w:pPr>
      <w:r>
        <w:rPr>
          <w:rFonts w:hint="eastAsia" w:ascii="仿宋" w:hAnsi="仿宋" w:eastAsia="仿宋" w:cs="方正仿宋_GBK"/>
          <w:b/>
          <w:color w:val="000000"/>
          <w:kern w:val="0"/>
          <w:sz w:val="28"/>
          <w:szCs w:val="28"/>
        </w:rPr>
        <w:t>委员：</w:t>
      </w:r>
    </w:p>
    <w:p>
      <w:pPr>
        <w:widowControl/>
        <w:shd w:val="clear" w:color="auto" w:fill="FFFFFF"/>
        <w:spacing w:line="560" w:lineRule="exact"/>
        <w:ind w:firstLine="560" w:firstLineChars="200"/>
        <w:jc w:val="left"/>
        <w:rPr>
          <w:rFonts w:ascii="仿宋" w:hAnsi="仿宋" w:eastAsia="仿宋" w:cs="方正仿宋_GBK"/>
          <w:color w:val="000000"/>
          <w:kern w:val="0"/>
          <w:sz w:val="28"/>
          <w:szCs w:val="28"/>
        </w:rPr>
      </w:pPr>
      <w:r>
        <w:rPr>
          <w:rFonts w:hint="eastAsia" w:ascii="仿宋" w:hAnsi="仿宋" w:eastAsia="仿宋" w:cs="方正仿宋_GBK"/>
          <w:color w:val="000000"/>
          <w:kern w:val="0"/>
          <w:sz w:val="28"/>
          <w:szCs w:val="28"/>
        </w:rPr>
        <w:t>梁祥君</w:t>
      </w:r>
      <w:r>
        <w:rPr>
          <w:rFonts w:ascii="仿宋" w:hAnsi="仿宋" w:eastAsia="仿宋" w:cs="方正仿宋_GBK"/>
          <w:color w:val="000000"/>
          <w:kern w:val="0"/>
          <w:sz w:val="28"/>
          <w:szCs w:val="28"/>
        </w:rPr>
        <w:t xml:space="preserve">  </w:t>
      </w:r>
      <w:r>
        <w:rPr>
          <w:rFonts w:hint="eastAsia" w:ascii="仿宋" w:hAnsi="仿宋" w:eastAsia="仿宋" w:cs="方正仿宋_GBK"/>
          <w:color w:val="000000"/>
          <w:kern w:val="0"/>
          <w:sz w:val="28"/>
          <w:szCs w:val="28"/>
        </w:rPr>
        <w:t>安徽省教育厅高教处副处长</w:t>
      </w:r>
    </w:p>
    <w:p>
      <w:pPr>
        <w:widowControl/>
        <w:shd w:val="clear" w:color="auto" w:fill="FFFFFF"/>
        <w:spacing w:line="560" w:lineRule="exact"/>
        <w:ind w:firstLine="560" w:firstLineChars="200"/>
        <w:jc w:val="left"/>
        <w:rPr>
          <w:rFonts w:ascii="仿宋" w:hAnsi="仿宋" w:eastAsia="仿宋" w:cs="方正仿宋_GBK"/>
          <w:color w:val="000000"/>
          <w:kern w:val="0"/>
          <w:sz w:val="28"/>
          <w:szCs w:val="28"/>
        </w:rPr>
      </w:pPr>
      <w:r>
        <w:rPr>
          <w:rFonts w:hint="eastAsia" w:ascii="仿宋" w:hAnsi="仿宋" w:eastAsia="仿宋" w:cs="方正仿宋_GBK"/>
          <w:color w:val="000000"/>
          <w:kern w:val="0"/>
          <w:sz w:val="28"/>
          <w:szCs w:val="28"/>
        </w:rPr>
        <w:t>邢孝兵</w:t>
      </w:r>
      <w:r>
        <w:rPr>
          <w:rFonts w:ascii="仿宋" w:hAnsi="仿宋" w:eastAsia="仿宋" w:cs="方正仿宋_GBK"/>
          <w:color w:val="000000"/>
          <w:kern w:val="0"/>
          <w:sz w:val="28"/>
          <w:szCs w:val="28"/>
        </w:rPr>
        <w:t xml:space="preserve">  </w:t>
      </w:r>
      <w:r>
        <w:rPr>
          <w:rFonts w:hint="eastAsia" w:ascii="仿宋" w:hAnsi="仿宋" w:eastAsia="仿宋" w:cs="方正仿宋_GBK"/>
          <w:color w:val="000000"/>
          <w:kern w:val="0"/>
          <w:sz w:val="28"/>
          <w:szCs w:val="28"/>
        </w:rPr>
        <w:t>安徽财经大学国际经济贸易学院院长</w:t>
      </w:r>
    </w:p>
    <w:p>
      <w:pPr>
        <w:widowControl/>
        <w:shd w:val="clear" w:color="auto" w:fill="FFFFFF"/>
        <w:spacing w:line="560" w:lineRule="exact"/>
        <w:ind w:firstLine="560" w:firstLineChars="200"/>
        <w:jc w:val="left"/>
        <w:rPr>
          <w:rFonts w:ascii="仿宋" w:hAnsi="仿宋" w:eastAsia="仿宋" w:cs="方正仿宋_GBK"/>
          <w:color w:val="000000"/>
          <w:kern w:val="0"/>
          <w:sz w:val="28"/>
          <w:szCs w:val="28"/>
        </w:rPr>
      </w:pPr>
      <w:r>
        <w:rPr>
          <w:rFonts w:hint="eastAsia" w:ascii="仿宋" w:hAnsi="仿宋" w:eastAsia="仿宋" w:cs="方正仿宋_GBK"/>
          <w:color w:val="000000"/>
          <w:kern w:val="0"/>
          <w:sz w:val="28"/>
          <w:szCs w:val="28"/>
        </w:rPr>
        <w:t>全省各高校教务处长或分管创新创业工作部门负责人</w:t>
      </w:r>
    </w:p>
    <w:p>
      <w:pPr>
        <w:widowControl/>
        <w:shd w:val="clear" w:color="auto" w:fill="FFFFFF"/>
        <w:spacing w:line="560" w:lineRule="exact"/>
        <w:ind w:firstLine="562" w:firstLineChars="200"/>
        <w:jc w:val="left"/>
        <w:rPr>
          <w:rFonts w:ascii="仿宋" w:hAnsi="仿宋" w:eastAsia="仿宋" w:cs="方正仿宋_GBK"/>
          <w:b/>
          <w:color w:val="000000"/>
          <w:kern w:val="0"/>
          <w:sz w:val="28"/>
          <w:szCs w:val="28"/>
        </w:rPr>
      </w:pPr>
      <w:r>
        <w:rPr>
          <w:rFonts w:hint="eastAsia" w:ascii="仿宋" w:hAnsi="仿宋" w:eastAsia="仿宋" w:cs="方正仿宋_GBK"/>
          <w:b/>
          <w:color w:val="000000"/>
          <w:kern w:val="0"/>
          <w:sz w:val="28"/>
          <w:szCs w:val="28"/>
        </w:rPr>
        <w:t>（二）专家评审委员会</w:t>
      </w:r>
    </w:p>
    <w:p>
      <w:pPr>
        <w:widowControl/>
        <w:shd w:val="clear" w:color="auto" w:fill="FFFFFF"/>
        <w:spacing w:line="560" w:lineRule="exact"/>
        <w:ind w:firstLine="560" w:firstLineChars="200"/>
        <w:jc w:val="left"/>
        <w:rPr>
          <w:rFonts w:ascii="仿宋" w:hAnsi="仿宋" w:eastAsia="仿宋" w:cs="方正仿宋_GBK"/>
          <w:color w:val="000000"/>
          <w:kern w:val="0"/>
          <w:sz w:val="28"/>
          <w:szCs w:val="28"/>
        </w:rPr>
      </w:pPr>
      <w:r>
        <w:rPr>
          <w:rFonts w:hint="eastAsia" w:ascii="仿宋" w:hAnsi="仿宋" w:eastAsia="仿宋" w:cs="方正仿宋_GBK"/>
          <w:color w:val="000000"/>
          <w:kern w:val="0"/>
          <w:sz w:val="28"/>
          <w:szCs w:val="28"/>
        </w:rPr>
        <w:t>主任：杨继军  南京财经大学国际经济贸易学院副院长、教授</w:t>
      </w:r>
    </w:p>
    <w:p>
      <w:pPr>
        <w:widowControl/>
        <w:shd w:val="clear" w:color="auto" w:fill="FFFFFF"/>
        <w:spacing w:line="560" w:lineRule="exact"/>
        <w:ind w:firstLine="560" w:firstLineChars="200"/>
        <w:jc w:val="left"/>
        <w:rPr>
          <w:rFonts w:ascii="仿宋" w:hAnsi="仿宋" w:eastAsia="仿宋" w:cs="方正仿宋_GBK"/>
          <w:color w:val="000000"/>
          <w:kern w:val="0"/>
          <w:sz w:val="28"/>
          <w:szCs w:val="28"/>
        </w:rPr>
      </w:pPr>
      <w:r>
        <w:rPr>
          <w:rFonts w:hint="eastAsia" w:ascii="仿宋" w:hAnsi="仿宋" w:eastAsia="仿宋" w:cs="方正仿宋_GBK"/>
          <w:color w:val="000000"/>
          <w:kern w:val="0"/>
          <w:sz w:val="28"/>
          <w:szCs w:val="28"/>
        </w:rPr>
        <w:t>成员：由省外高校相关领域专家组成，负责大赛各比赛环节评审事宜。</w:t>
      </w:r>
    </w:p>
    <w:p>
      <w:pPr>
        <w:widowControl/>
        <w:shd w:val="clear" w:color="auto" w:fill="FFFFFF"/>
        <w:spacing w:line="560" w:lineRule="exact"/>
        <w:ind w:firstLine="562" w:firstLineChars="200"/>
        <w:jc w:val="left"/>
        <w:rPr>
          <w:rFonts w:ascii="仿宋" w:hAnsi="仿宋" w:eastAsia="仿宋" w:cs="方正仿宋_GBK"/>
          <w:b/>
          <w:color w:val="000000"/>
          <w:kern w:val="0"/>
          <w:sz w:val="28"/>
          <w:szCs w:val="28"/>
        </w:rPr>
      </w:pPr>
      <w:r>
        <w:rPr>
          <w:rFonts w:hint="eastAsia" w:ascii="仿宋" w:hAnsi="仿宋" w:eastAsia="仿宋" w:cs="方正仿宋_GBK"/>
          <w:b/>
          <w:color w:val="000000"/>
          <w:kern w:val="0"/>
          <w:sz w:val="28"/>
          <w:szCs w:val="28"/>
        </w:rPr>
        <w:t>（三）监督委员会</w:t>
      </w:r>
    </w:p>
    <w:p>
      <w:pPr>
        <w:widowControl/>
        <w:shd w:val="clear" w:color="auto" w:fill="FFFFFF"/>
        <w:spacing w:line="560" w:lineRule="exact"/>
        <w:ind w:firstLine="560" w:firstLineChars="200"/>
        <w:jc w:val="left"/>
        <w:rPr>
          <w:rFonts w:ascii="仿宋" w:hAnsi="仿宋" w:eastAsia="仿宋" w:cs="方正仿宋_GBK"/>
          <w:color w:val="000000"/>
          <w:kern w:val="0"/>
          <w:sz w:val="28"/>
          <w:szCs w:val="28"/>
        </w:rPr>
      </w:pPr>
      <w:r>
        <w:rPr>
          <w:rFonts w:hint="eastAsia" w:ascii="仿宋" w:hAnsi="仿宋" w:eastAsia="仿宋" w:cs="方正仿宋_GBK"/>
          <w:color w:val="000000"/>
          <w:kern w:val="0"/>
          <w:sz w:val="28"/>
          <w:szCs w:val="28"/>
        </w:rPr>
        <w:t>主任：查道中  淮北师范大学教授</w:t>
      </w:r>
    </w:p>
    <w:p>
      <w:pPr>
        <w:widowControl/>
        <w:shd w:val="clear" w:color="auto" w:fill="FFFFFF"/>
        <w:spacing w:line="560" w:lineRule="exact"/>
        <w:ind w:firstLine="560" w:firstLineChars="200"/>
        <w:jc w:val="left"/>
        <w:rPr>
          <w:rFonts w:ascii="仿宋" w:hAnsi="仿宋" w:eastAsia="仿宋" w:cs="方正仿宋_GBK"/>
          <w:color w:val="000000"/>
          <w:kern w:val="0"/>
          <w:sz w:val="28"/>
          <w:szCs w:val="28"/>
        </w:rPr>
      </w:pPr>
      <w:r>
        <w:rPr>
          <w:rFonts w:hint="eastAsia" w:ascii="仿宋" w:hAnsi="仿宋" w:eastAsia="仿宋" w:cs="方正仿宋_GBK"/>
          <w:color w:val="000000"/>
          <w:kern w:val="0"/>
          <w:sz w:val="28"/>
          <w:szCs w:val="28"/>
        </w:rPr>
        <w:t>成员：由省内各参赛高校</w:t>
      </w:r>
      <w:r>
        <w:rPr>
          <w:rFonts w:hint="eastAsia" w:ascii="仿宋" w:hAnsi="仿宋" w:eastAsia="仿宋" w:cs="方正仿宋_GBK"/>
          <w:color w:val="000000"/>
          <w:kern w:val="0"/>
          <w:sz w:val="28"/>
          <w:szCs w:val="28"/>
          <w:lang w:val="en-US" w:eastAsia="zh-CN"/>
        </w:rPr>
        <w:t>推荐</w:t>
      </w:r>
      <w:r>
        <w:rPr>
          <w:rFonts w:hint="eastAsia" w:ascii="仿宋" w:hAnsi="仿宋" w:eastAsia="仿宋" w:cs="方正仿宋_GBK"/>
          <w:color w:val="000000"/>
          <w:kern w:val="0"/>
          <w:sz w:val="28"/>
          <w:szCs w:val="28"/>
        </w:rPr>
        <w:t>指导教师组成。</w:t>
      </w:r>
    </w:p>
    <w:p>
      <w:pPr>
        <w:widowControl/>
        <w:shd w:val="clear" w:color="auto" w:fill="FFFFFF"/>
        <w:spacing w:line="560" w:lineRule="exact"/>
        <w:ind w:firstLine="562" w:firstLineChars="200"/>
        <w:jc w:val="left"/>
        <w:rPr>
          <w:rFonts w:ascii="仿宋" w:hAnsi="仿宋" w:eastAsia="仿宋" w:cs="方正仿宋_GBK"/>
          <w:b/>
          <w:color w:val="000000"/>
          <w:kern w:val="0"/>
          <w:sz w:val="28"/>
          <w:szCs w:val="28"/>
        </w:rPr>
      </w:pPr>
      <w:r>
        <w:rPr>
          <w:rFonts w:hint="eastAsia" w:ascii="仿宋" w:hAnsi="仿宋" w:eastAsia="仿宋" w:cs="方正仿宋_GBK"/>
          <w:b/>
          <w:color w:val="000000"/>
          <w:kern w:val="0"/>
          <w:sz w:val="28"/>
          <w:szCs w:val="28"/>
        </w:rPr>
        <w:t>（四）仲裁委员会</w:t>
      </w:r>
    </w:p>
    <w:p>
      <w:pPr>
        <w:widowControl/>
        <w:shd w:val="clear" w:color="auto" w:fill="FFFFFF"/>
        <w:spacing w:line="560" w:lineRule="exact"/>
        <w:ind w:firstLine="560" w:firstLineChars="200"/>
        <w:jc w:val="left"/>
        <w:rPr>
          <w:rFonts w:ascii="仿宋" w:hAnsi="仿宋" w:eastAsia="仿宋" w:cs="方正仿宋_GBK"/>
          <w:color w:val="000000"/>
          <w:kern w:val="0"/>
          <w:sz w:val="28"/>
          <w:szCs w:val="28"/>
        </w:rPr>
      </w:pPr>
      <w:r>
        <w:rPr>
          <w:rFonts w:hint="eastAsia" w:ascii="仿宋" w:hAnsi="仿宋" w:eastAsia="仿宋" w:cs="方正仿宋_GBK"/>
          <w:color w:val="000000"/>
          <w:kern w:val="0"/>
          <w:sz w:val="28"/>
          <w:szCs w:val="28"/>
        </w:rPr>
        <w:t>主任：张明义  安徽财经大学国际经济贸易学院党委书记</w:t>
      </w:r>
    </w:p>
    <w:p>
      <w:pPr>
        <w:widowControl/>
        <w:shd w:val="clear" w:color="auto" w:fill="FFFFFF"/>
        <w:spacing w:line="560" w:lineRule="exact"/>
        <w:ind w:firstLine="560" w:firstLineChars="200"/>
        <w:jc w:val="left"/>
        <w:rPr>
          <w:rFonts w:ascii="仿宋" w:hAnsi="仿宋" w:eastAsia="仿宋" w:cs="方正仿宋_GBK"/>
          <w:color w:val="000000"/>
          <w:kern w:val="0"/>
          <w:sz w:val="28"/>
          <w:szCs w:val="28"/>
        </w:rPr>
      </w:pPr>
      <w:r>
        <w:rPr>
          <w:rFonts w:hint="eastAsia" w:ascii="仿宋" w:hAnsi="仿宋" w:eastAsia="仿宋" w:cs="方正仿宋_GBK"/>
          <w:color w:val="000000"/>
          <w:kern w:val="0"/>
          <w:sz w:val="28"/>
          <w:szCs w:val="28"/>
        </w:rPr>
        <w:t>成员：由各参赛高校</w:t>
      </w:r>
      <w:r>
        <w:rPr>
          <w:rFonts w:hint="eastAsia" w:ascii="仿宋" w:hAnsi="仿宋" w:eastAsia="仿宋" w:cs="方正仿宋_GBK"/>
          <w:color w:val="000000"/>
          <w:kern w:val="0"/>
          <w:sz w:val="28"/>
          <w:szCs w:val="28"/>
          <w:lang w:val="en-US" w:eastAsia="zh-CN"/>
        </w:rPr>
        <w:t>推荐</w:t>
      </w:r>
      <w:r>
        <w:rPr>
          <w:rFonts w:hint="eastAsia" w:ascii="仿宋" w:hAnsi="仿宋" w:eastAsia="仿宋" w:cs="方正仿宋_GBK"/>
          <w:color w:val="000000"/>
          <w:kern w:val="0"/>
          <w:sz w:val="28"/>
          <w:szCs w:val="28"/>
        </w:rPr>
        <w:t>老师组成。</w:t>
      </w:r>
    </w:p>
    <w:p>
      <w:pPr>
        <w:widowControl/>
        <w:shd w:val="clear" w:color="auto" w:fill="FFFFFF"/>
        <w:spacing w:line="560" w:lineRule="exact"/>
        <w:ind w:firstLine="562" w:firstLineChars="200"/>
        <w:jc w:val="left"/>
        <w:rPr>
          <w:rFonts w:ascii="仿宋" w:hAnsi="仿宋" w:eastAsia="仿宋" w:cs="方正仿宋_GBK"/>
          <w:b/>
          <w:color w:val="000000"/>
          <w:kern w:val="0"/>
          <w:sz w:val="28"/>
          <w:szCs w:val="28"/>
        </w:rPr>
      </w:pPr>
      <w:r>
        <w:rPr>
          <w:rFonts w:hint="eastAsia" w:ascii="仿宋" w:hAnsi="仿宋" w:eastAsia="仿宋" w:cs="方正仿宋_GBK"/>
          <w:b/>
          <w:color w:val="000000"/>
          <w:kern w:val="0"/>
          <w:sz w:val="28"/>
          <w:szCs w:val="28"/>
        </w:rPr>
        <w:t>（五）秘书处</w:t>
      </w:r>
    </w:p>
    <w:p>
      <w:pPr>
        <w:widowControl/>
        <w:shd w:val="clear" w:color="auto" w:fill="FFFFFF"/>
        <w:spacing w:line="560" w:lineRule="exact"/>
        <w:ind w:firstLine="560" w:firstLineChars="200"/>
        <w:jc w:val="left"/>
        <w:rPr>
          <w:rFonts w:ascii="仿宋" w:hAnsi="仿宋" w:eastAsia="仿宋" w:cs="方正仿宋_GBK"/>
          <w:color w:val="000000"/>
          <w:kern w:val="0"/>
          <w:sz w:val="28"/>
          <w:szCs w:val="28"/>
        </w:rPr>
      </w:pPr>
      <w:r>
        <w:rPr>
          <w:rFonts w:hint="eastAsia" w:ascii="仿宋" w:hAnsi="仿宋" w:eastAsia="仿宋" w:cs="方正仿宋_GBK"/>
          <w:color w:val="000000"/>
          <w:kern w:val="0"/>
          <w:sz w:val="28"/>
          <w:szCs w:val="28"/>
        </w:rPr>
        <w:t>秘书长：邢孝兵</w:t>
      </w:r>
      <w:r>
        <w:rPr>
          <w:rFonts w:ascii="仿宋" w:hAnsi="仿宋" w:eastAsia="仿宋" w:cs="方正仿宋_GBK"/>
          <w:color w:val="000000"/>
          <w:kern w:val="0"/>
          <w:sz w:val="28"/>
          <w:szCs w:val="28"/>
        </w:rPr>
        <w:t xml:space="preserve">  </w:t>
      </w:r>
      <w:r>
        <w:rPr>
          <w:rFonts w:hint="eastAsia" w:ascii="仿宋" w:hAnsi="仿宋" w:eastAsia="仿宋" w:cs="方正仿宋_GBK"/>
          <w:color w:val="000000"/>
          <w:kern w:val="0"/>
          <w:sz w:val="28"/>
          <w:szCs w:val="28"/>
        </w:rPr>
        <w:t>安徽财经大学国际经济贸易学院院长</w:t>
      </w:r>
    </w:p>
    <w:p>
      <w:pPr>
        <w:widowControl/>
        <w:shd w:val="clear" w:color="auto" w:fill="FFFFFF"/>
        <w:spacing w:line="560" w:lineRule="exact"/>
        <w:ind w:firstLine="560" w:firstLineChars="200"/>
        <w:jc w:val="left"/>
        <w:rPr>
          <w:rFonts w:ascii="仿宋" w:hAnsi="仿宋" w:eastAsia="仿宋" w:cs="方正仿宋_GBK"/>
          <w:color w:val="000000"/>
          <w:kern w:val="0"/>
          <w:sz w:val="28"/>
          <w:szCs w:val="28"/>
        </w:rPr>
      </w:pPr>
      <w:r>
        <w:rPr>
          <w:rFonts w:hint="eastAsia" w:ascii="仿宋" w:hAnsi="仿宋" w:eastAsia="仿宋" w:cs="方正仿宋_GBK"/>
          <w:color w:val="000000"/>
          <w:kern w:val="0"/>
          <w:sz w:val="28"/>
          <w:szCs w:val="28"/>
        </w:rPr>
        <w:t>副秘书长：董桂才</w:t>
      </w:r>
      <w:r>
        <w:rPr>
          <w:rFonts w:ascii="仿宋" w:hAnsi="仿宋" w:eastAsia="仿宋" w:cs="方正仿宋_GBK"/>
          <w:color w:val="000000"/>
          <w:kern w:val="0"/>
          <w:sz w:val="28"/>
          <w:szCs w:val="28"/>
        </w:rPr>
        <w:t xml:space="preserve">  </w:t>
      </w:r>
      <w:r>
        <w:rPr>
          <w:rFonts w:hint="eastAsia" w:ascii="仿宋" w:hAnsi="仿宋" w:eastAsia="仿宋" w:cs="方正仿宋_GBK"/>
          <w:color w:val="000000"/>
          <w:kern w:val="0"/>
          <w:sz w:val="28"/>
          <w:szCs w:val="28"/>
        </w:rPr>
        <w:t>安徽财经大学国际经贸学院副院长</w:t>
      </w:r>
    </w:p>
    <w:p>
      <w:pPr>
        <w:widowControl/>
        <w:shd w:val="clear" w:color="auto" w:fill="FFFFFF"/>
        <w:spacing w:line="560" w:lineRule="exact"/>
        <w:ind w:firstLine="560" w:firstLineChars="200"/>
        <w:jc w:val="left"/>
        <w:rPr>
          <w:rFonts w:ascii="仿宋" w:hAnsi="仿宋" w:eastAsia="仿宋" w:cs="方正仿宋_GBK"/>
          <w:color w:val="000000"/>
          <w:kern w:val="0"/>
          <w:sz w:val="28"/>
          <w:szCs w:val="28"/>
        </w:rPr>
      </w:pPr>
      <w:r>
        <w:rPr>
          <w:rFonts w:hint="eastAsia" w:ascii="仿宋" w:hAnsi="仿宋" w:eastAsia="仿宋" w:cs="方正仿宋_GBK"/>
          <w:color w:val="000000"/>
          <w:kern w:val="0"/>
          <w:sz w:val="28"/>
          <w:szCs w:val="28"/>
        </w:rPr>
        <w:t>秘书处办公室设在安徽财经大学国际经济贸易学院</w:t>
      </w:r>
      <w:r>
        <w:rPr>
          <w:rFonts w:hint="eastAsia" w:ascii="仿宋" w:hAnsi="仿宋" w:eastAsia="仿宋" w:cs="宋体"/>
          <w:color w:val="000000"/>
          <w:kern w:val="0"/>
          <w:sz w:val="28"/>
          <w:szCs w:val="28"/>
        </w:rPr>
        <w:t>，</w:t>
      </w:r>
      <w:r>
        <w:rPr>
          <w:rFonts w:hint="eastAsia" w:ascii="仿宋" w:hAnsi="仿宋" w:eastAsia="仿宋" w:cs="方正仿宋_GBK"/>
          <w:color w:val="000000"/>
          <w:kern w:val="0"/>
          <w:sz w:val="28"/>
          <w:szCs w:val="28"/>
        </w:rPr>
        <w:t>大赛工作人员名单在大赛官网另行公布。</w:t>
      </w:r>
    </w:p>
    <w:p>
      <w:pPr>
        <w:spacing w:line="560" w:lineRule="exact"/>
        <w:ind w:firstLine="560" w:firstLineChars="200"/>
        <w:rPr>
          <w:rFonts w:ascii="仿宋_GB2312" w:hAnsi="宋体" w:eastAsia="仿宋_GB2312" w:cs="宋体"/>
          <w:color w:val="000000"/>
          <w:kern w:val="0"/>
          <w:sz w:val="28"/>
          <w:szCs w:val="28"/>
        </w:rPr>
      </w:pPr>
    </w:p>
    <w:p>
      <w:pPr>
        <w:spacing w:line="560" w:lineRule="exact"/>
        <w:ind w:firstLine="562" w:firstLineChars="200"/>
        <w:rPr>
          <w:rFonts w:ascii="仿宋_GB2312" w:hAnsi="Arial Narrow" w:eastAsia="仿宋_GB2312"/>
          <w:b/>
          <w:sz w:val="28"/>
          <w:szCs w:val="28"/>
        </w:rPr>
      </w:pPr>
      <w:r>
        <w:rPr>
          <w:rFonts w:hint="eastAsia" w:ascii="仿宋_GB2312" w:hAnsi="Arial Narrow" w:eastAsia="仿宋_GB2312"/>
          <w:b/>
          <w:sz w:val="28"/>
          <w:szCs w:val="28"/>
        </w:rPr>
        <w:t>三、竞赛目的</w:t>
      </w:r>
    </w:p>
    <w:p>
      <w:pPr>
        <w:widowControl/>
        <w:shd w:val="clear" w:color="auto" w:fill="FFFFFF"/>
        <w:spacing w:line="580" w:lineRule="atLeast"/>
        <w:ind w:firstLine="629"/>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安徽省大学生国际贸易综合技能大赛的目的在于创新国际经济与贸易专业人才培养机制，切实提高学生的综合素质和专业技能；加强学生动手能力的培养和国际贸易实践的训练，提高学生国际贸易的实际工作能力；构建校企合作平台、校际交流平台以及大学生同台竞技的舞台，吸引企业、学生和教师积极参与课外教学活动，为培养国际贸易的优秀人才创造条件。</w:t>
      </w:r>
    </w:p>
    <w:p>
      <w:pPr>
        <w:widowControl/>
        <w:shd w:val="clear" w:color="auto" w:fill="FFFFFF"/>
        <w:spacing w:line="580" w:lineRule="atLeast"/>
        <w:ind w:firstLine="629"/>
        <w:jc w:val="left"/>
        <w:rPr>
          <w:rFonts w:ascii="仿宋_GB2312" w:hAnsi="Arial Narrow" w:eastAsia="仿宋_GB2312"/>
          <w:b/>
          <w:sz w:val="28"/>
          <w:szCs w:val="28"/>
        </w:rPr>
      </w:pPr>
    </w:p>
    <w:p>
      <w:pPr>
        <w:spacing w:line="560" w:lineRule="exact"/>
        <w:ind w:left="562"/>
        <w:rPr>
          <w:rFonts w:ascii="仿宋_GB2312" w:hAnsi="Arial Narrow" w:eastAsia="仿宋_GB2312" w:cs="宋体"/>
          <w:b/>
          <w:sz w:val="28"/>
          <w:szCs w:val="28"/>
        </w:rPr>
      </w:pPr>
      <w:r>
        <w:rPr>
          <w:rFonts w:hint="eastAsia" w:ascii="仿宋_GB2312" w:hAnsi="Arial Narrow" w:eastAsia="仿宋_GB2312" w:cs="宋体"/>
          <w:b/>
          <w:sz w:val="28"/>
          <w:szCs w:val="28"/>
        </w:rPr>
        <w:t>四、竞赛内容</w:t>
      </w:r>
    </w:p>
    <w:p>
      <w:pPr>
        <w:widowControl/>
        <w:shd w:val="clear" w:color="auto" w:fill="FFFFFF"/>
        <w:spacing w:line="580" w:lineRule="atLeast"/>
        <w:ind w:firstLine="632"/>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初赛的比赛内容包括：（1）知识赛，主要考察国际贸易实务、跨境电子商务以及少量国际贸易理论方面的知识，通过知识赛的同学才能参加后续比赛。各高校国贸相关专业参加知识赛的比例应不低于国际经济与贸易专业在校生人数的5%，并填写知识赛信息表（见比赛通知）。（2）团体赛（由各高校自行组织），主要包括国际贸易展位设计与商品陈列、国际贸易模拟谈判两个环节，其中国际贸易模拟谈判采用纯英文进行。评审方式由各高校自行决定，各高校对本校报名队伍进行评审遴选，每校最多推荐3支队伍参加省级总决赛。</w:t>
      </w:r>
    </w:p>
    <w:p>
      <w:pPr>
        <w:widowControl/>
        <w:shd w:val="clear" w:color="auto" w:fill="FFFFFF"/>
        <w:spacing w:line="580" w:lineRule="atLeast"/>
        <w:ind w:firstLine="632"/>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2.安徽省总决赛的比赛内容包括：国际贸易参展商业策划书和国际贸易新产品发布会，其中国际贸易新产品发布会采用纯英文进行，时间不超过10分钟。</w:t>
      </w:r>
    </w:p>
    <w:p>
      <w:pPr>
        <w:widowControl/>
        <w:shd w:val="clear" w:color="auto" w:fill="FFFFFF"/>
        <w:spacing w:line="580" w:lineRule="atLeast"/>
        <w:ind w:firstLine="632"/>
        <w:jc w:val="left"/>
        <w:rPr>
          <w:rFonts w:ascii="仿宋_GB2312" w:hAnsi="宋体" w:eastAsia="仿宋_GB2312" w:cs="宋体"/>
          <w:color w:val="000000"/>
          <w:kern w:val="0"/>
          <w:sz w:val="28"/>
          <w:szCs w:val="28"/>
        </w:rPr>
      </w:pPr>
    </w:p>
    <w:p>
      <w:pPr>
        <w:ind w:firstLine="562" w:firstLineChars="200"/>
        <w:rPr>
          <w:rFonts w:ascii="仿宋_GB2312" w:hAnsi="Arial Narrow" w:eastAsia="仿宋_GB2312"/>
          <w:b/>
          <w:sz w:val="28"/>
          <w:szCs w:val="28"/>
        </w:rPr>
      </w:pPr>
      <w:r>
        <w:rPr>
          <w:rFonts w:hint="eastAsia" w:ascii="仿宋_GB2312" w:hAnsi="Arial Narrow" w:eastAsia="仿宋_GB2312"/>
          <w:b/>
          <w:sz w:val="28"/>
          <w:szCs w:val="28"/>
        </w:rPr>
        <w:t>五、竞赛方式</w:t>
      </w:r>
    </w:p>
    <w:p>
      <w:pPr>
        <w:widowControl/>
        <w:shd w:val="clear" w:color="auto" w:fill="FFFFFF"/>
        <w:spacing w:line="580" w:lineRule="atLeast"/>
        <w:ind w:firstLine="632"/>
        <w:jc w:val="left"/>
        <w:rPr>
          <w:rFonts w:ascii="宋体" w:hAnsi="宋体" w:cs="宋体"/>
          <w:color w:val="000000"/>
          <w:kern w:val="0"/>
          <w:sz w:val="28"/>
          <w:szCs w:val="28"/>
        </w:rPr>
      </w:pPr>
      <w:r>
        <w:rPr>
          <w:rFonts w:hint="eastAsia" w:ascii="仿宋_GB2312" w:hAnsi="宋体" w:eastAsia="仿宋_GB2312" w:cs="宋体"/>
          <w:color w:val="000000"/>
          <w:kern w:val="0"/>
          <w:sz w:val="28"/>
          <w:szCs w:val="28"/>
        </w:rPr>
        <w:t>校内初赛评审方式由各高校自行决定，各高校对本校报名队伍进行评审遴选，每校最多推荐3支队伍参加省级总决赛。</w:t>
      </w:r>
    </w:p>
    <w:p>
      <w:pPr>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决赛中包括两个环节：国际贸易参展商业策划书和国际贸易新产品发布会。其中，商业策划书由评审专家匿名评审，从参展宗旨与目标设定、产业与产品调查与分析等六个方面对策划书进行评分；国际贸易新产品发布会采用纯英文进行，</w:t>
      </w:r>
      <w:r>
        <w:rPr>
          <w:rFonts w:hint="eastAsia" w:ascii="仿宋_GB2312" w:hAnsi="宋体" w:eastAsia="仿宋_GB2312" w:cs="宋体"/>
          <w:color w:val="auto"/>
          <w:kern w:val="0"/>
          <w:sz w:val="28"/>
          <w:szCs w:val="28"/>
        </w:rPr>
        <w:t>参赛队伍现场进行匿名展示，不得以任何方式向评审专家透露学校、专业等信息，</w:t>
      </w:r>
      <w:r>
        <w:rPr>
          <w:rFonts w:hint="eastAsia" w:ascii="仿宋_GB2312" w:hAnsi="宋体" w:eastAsia="仿宋_GB2312" w:cs="宋体"/>
          <w:color w:val="000000"/>
          <w:kern w:val="0"/>
          <w:sz w:val="28"/>
          <w:szCs w:val="28"/>
        </w:rPr>
        <w:t>时间不超过10分钟，评委专家在现场从英语表达能力和熟练程度、展示方式与技巧等四个方面对发布会进行评分。</w:t>
      </w:r>
    </w:p>
    <w:p>
      <w:pPr>
        <w:ind w:firstLine="562" w:firstLineChars="200"/>
        <w:rPr>
          <w:rFonts w:ascii="仿宋_GB2312" w:hAnsi="Arial Narrow" w:eastAsia="仿宋_GB2312"/>
          <w:b/>
          <w:sz w:val="28"/>
          <w:szCs w:val="28"/>
        </w:rPr>
      </w:pPr>
    </w:p>
    <w:p>
      <w:pPr>
        <w:numPr>
          <w:ilvl w:val="0"/>
          <w:numId w:val="2"/>
        </w:numPr>
        <w:spacing w:line="560" w:lineRule="exact"/>
        <w:ind w:firstLine="562" w:firstLineChars="200"/>
        <w:rPr>
          <w:rFonts w:ascii="仿宋_GB2312" w:hAnsi="Arial Narrow" w:eastAsia="仿宋_GB2312"/>
          <w:b/>
          <w:sz w:val="28"/>
          <w:szCs w:val="28"/>
        </w:rPr>
      </w:pPr>
      <w:r>
        <w:rPr>
          <w:rFonts w:hint="eastAsia" w:ascii="仿宋_GB2312" w:hAnsi="Arial Narrow" w:eastAsia="仿宋_GB2312"/>
          <w:b/>
          <w:sz w:val="28"/>
          <w:szCs w:val="28"/>
        </w:rPr>
        <w:t>竞赛流程</w:t>
      </w:r>
    </w:p>
    <w:p>
      <w:pPr>
        <w:widowControl/>
        <w:shd w:val="clear" w:color="auto" w:fill="FFFFFF"/>
        <w:spacing w:line="580" w:lineRule="atLeast"/>
        <w:ind w:firstLine="632"/>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初赛必须在2019年4月10日前完成。其中，高职高专院校于2019年4月10日（本科高校于2019年4月20日）前提交初赛信息表（见比赛通知）、参加省级总决赛报名表（见比赛通知）、《国际贸易参展商业策划书》以及仲裁和监督委员会成员推荐表（见比赛通知），并发送到ahgmds@163.com（邮件主题以学校+参赛组别命名）。报名联系人：葛秋颖，联系电话13855210767；18655260721，QQ：1815979948。</w:t>
      </w:r>
    </w:p>
    <w:p>
      <w:pPr>
        <w:widowControl/>
        <w:shd w:val="clear" w:color="auto" w:fill="FFFFFF"/>
        <w:spacing w:line="580" w:lineRule="atLeast"/>
        <w:ind w:firstLine="632"/>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初赛材料提交并经过审核后，首先由评审专家进行匿名评审，给出评分。在决赛比赛现场，参赛队伍进行产品发布会展示，专家评委现场给出评分。参赛队伍的最终成绩由商业策划书和现场发布会的成绩综合构成。</w:t>
      </w:r>
    </w:p>
    <w:p>
      <w:pPr>
        <w:widowControl/>
        <w:shd w:val="clear" w:color="auto" w:fill="FFFFFF"/>
        <w:spacing w:line="580" w:lineRule="atLeast"/>
        <w:ind w:firstLine="632"/>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决赛时间和地点：高职高专组比赛时间：201</w:t>
      </w:r>
      <w:r>
        <w:rPr>
          <w:rFonts w:hint="eastAsia" w:ascii="仿宋_GB2312" w:hAnsi="宋体" w:eastAsia="仿宋_GB2312" w:cs="宋体"/>
          <w:color w:val="000000"/>
          <w:kern w:val="0"/>
          <w:sz w:val="28"/>
          <w:szCs w:val="28"/>
          <w:lang w:val="en-US" w:eastAsia="zh-CN"/>
        </w:rPr>
        <w:t>9</w:t>
      </w:r>
      <w:r>
        <w:rPr>
          <w:rFonts w:hint="eastAsia" w:ascii="仿宋_GB2312" w:hAnsi="宋体" w:eastAsia="仿宋_GB2312" w:cs="宋体"/>
          <w:color w:val="000000"/>
          <w:kern w:val="0"/>
          <w:sz w:val="28"/>
          <w:szCs w:val="28"/>
        </w:rPr>
        <w:t>年4月28日；比赛地点：安徽财经大学。本科组比赛时间：201</w:t>
      </w:r>
      <w:r>
        <w:rPr>
          <w:rFonts w:hint="eastAsia" w:ascii="仿宋_GB2312" w:hAnsi="宋体" w:eastAsia="仿宋_GB2312" w:cs="宋体"/>
          <w:color w:val="000000"/>
          <w:kern w:val="0"/>
          <w:sz w:val="28"/>
          <w:szCs w:val="28"/>
          <w:lang w:val="en-US" w:eastAsia="zh-CN"/>
        </w:rPr>
        <w:t>9</w:t>
      </w:r>
      <w:r>
        <w:rPr>
          <w:rFonts w:hint="eastAsia" w:ascii="仿宋_GB2312" w:hAnsi="宋体" w:eastAsia="仿宋_GB2312" w:cs="宋体"/>
          <w:color w:val="000000"/>
          <w:kern w:val="0"/>
          <w:sz w:val="28"/>
          <w:szCs w:val="28"/>
        </w:rPr>
        <w:t>年5月1</w:t>
      </w:r>
      <w:r>
        <w:rPr>
          <w:rFonts w:ascii="仿宋_GB2312" w:hAnsi="宋体" w:eastAsia="仿宋_GB2312" w:cs="宋体"/>
          <w:color w:val="000000"/>
          <w:kern w:val="0"/>
          <w:sz w:val="28"/>
          <w:szCs w:val="28"/>
        </w:rPr>
        <w:t>8</w:t>
      </w:r>
      <w:r>
        <w:rPr>
          <w:rFonts w:hint="eastAsia" w:ascii="仿宋_GB2312" w:hAnsi="宋体" w:eastAsia="仿宋_GB2312" w:cs="宋体"/>
          <w:color w:val="000000"/>
          <w:kern w:val="0"/>
          <w:sz w:val="28"/>
          <w:szCs w:val="28"/>
        </w:rPr>
        <w:t>日；比赛地点：安徽财经大学。</w:t>
      </w:r>
    </w:p>
    <w:p>
      <w:pPr>
        <w:widowControl/>
        <w:shd w:val="clear" w:color="auto" w:fill="FFFFFF"/>
        <w:spacing w:line="580" w:lineRule="atLeast"/>
        <w:ind w:firstLine="632"/>
        <w:jc w:val="left"/>
        <w:rPr>
          <w:rFonts w:ascii="仿宋_GB2312" w:hAnsi="宋体" w:eastAsia="仿宋_GB2312" w:cs="宋体"/>
          <w:color w:val="000000"/>
          <w:kern w:val="0"/>
          <w:sz w:val="28"/>
          <w:szCs w:val="28"/>
        </w:rPr>
      </w:pPr>
    </w:p>
    <w:p>
      <w:pPr>
        <w:spacing w:line="560" w:lineRule="exact"/>
        <w:ind w:firstLine="562" w:firstLineChars="200"/>
        <w:rPr>
          <w:rFonts w:ascii="仿宋_GB2312" w:hAnsi="Arial Narrow" w:eastAsia="仿宋_GB2312"/>
          <w:b/>
          <w:sz w:val="28"/>
          <w:szCs w:val="28"/>
        </w:rPr>
      </w:pPr>
      <w:r>
        <w:rPr>
          <w:rFonts w:hint="eastAsia" w:ascii="仿宋_GB2312" w:hAnsi="Arial Narrow" w:eastAsia="仿宋_GB2312"/>
          <w:b/>
          <w:sz w:val="28"/>
          <w:szCs w:val="28"/>
        </w:rPr>
        <w:t>七、竞赛试题</w:t>
      </w:r>
    </w:p>
    <w:p>
      <w:pPr>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各参赛队伍自行命题。</w:t>
      </w:r>
    </w:p>
    <w:p>
      <w:pPr>
        <w:spacing w:line="560" w:lineRule="exact"/>
        <w:ind w:firstLine="560" w:firstLineChars="200"/>
        <w:rPr>
          <w:rFonts w:ascii="仿宋_GB2312" w:hAnsi="宋体" w:eastAsia="仿宋_GB2312" w:cs="宋体"/>
          <w:kern w:val="0"/>
          <w:sz w:val="28"/>
          <w:szCs w:val="28"/>
        </w:rPr>
      </w:pPr>
    </w:p>
    <w:p>
      <w:pPr>
        <w:spacing w:line="560" w:lineRule="exact"/>
        <w:ind w:firstLine="562" w:firstLineChars="200"/>
        <w:rPr>
          <w:rFonts w:ascii="Arial Narrow" w:hAnsi="Arial Narrow" w:eastAsia="仿宋_GB2312"/>
          <w:b/>
          <w:sz w:val="28"/>
          <w:szCs w:val="28"/>
        </w:rPr>
      </w:pPr>
      <w:r>
        <w:rPr>
          <w:rFonts w:hint="eastAsia" w:ascii="Arial Narrow" w:hAnsi="Arial Narrow" w:eastAsia="仿宋_GB2312"/>
          <w:b/>
          <w:sz w:val="28"/>
          <w:szCs w:val="28"/>
        </w:rPr>
        <w:t>八</w:t>
      </w:r>
      <w:r>
        <w:rPr>
          <w:rFonts w:hint="eastAsia" w:ascii="仿宋_GB2312" w:hAnsi="Arial Narrow" w:eastAsia="仿宋_GB2312"/>
          <w:b/>
          <w:sz w:val="28"/>
          <w:szCs w:val="28"/>
        </w:rPr>
        <w:t>、</w:t>
      </w:r>
      <w:r>
        <w:rPr>
          <w:rFonts w:hint="eastAsia" w:ascii="Arial Narrow" w:hAnsi="Arial Narrow" w:eastAsia="仿宋_GB2312"/>
          <w:b/>
          <w:sz w:val="28"/>
          <w:szCs w:val="28"/>
        </w:rPr>
        <w:t>竞赛规则</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（一）报名资格</w:t>
      </w:r>
    </w:p>
    <w:p>
      <w:pPr>
        <w:spacing w:line="560" w:lineRule="exact"/>
        <w:ind w:firstLine="560" w:firstLineChars="200"/>
        <w:rPr>
          <w:rFonts w:ascii="仿宋_GB2312" w:hAnsi="Arial Narrow" w:eastAsia="仿宋_GB2312" w:cs="宋体"/>
          <w:sz w:val="28"/>
          <w:szCs w:val="28"/>
        </w:rPr>
      </w:pPr>
      <w:r>
        <w:rPr>
          <w:rFonts w:hint="eastAsia" w:ascii="仿宋_GB2312" w:hAnsi="宋体" w:eastAsia="仿宋_GB2312" w:cs="宋体"/>
          <w:color w:val="000000"/>
          <w:kern w:val="0"/>
          <w:sz w:val="28"/>
          <w:szCs w:val="28"/>
        </w:rPr>
        <w:t>安徽省高等学校（含本科和高职高专类院校）具有正式学籍的全日制在校本专科学生和研究生（含</w:t>
      </w:r>
      <w:bookmarkStart w:id="0" w:name="_GoBack"/>
      <w:bookmarkEnd w:id="0"/>
      <w:r>
        <w:rPr>
          <w:rFonts w:hint="eastAsia" w:ascii="仿宋_GB2312" w:hAnsi="宋体" w:eastAsia="仿宋_GB2312" w:cs="宋体"/>
          <w:color w:val="000000"/>
          <w:kern w:val="0"/>
          <w:sz w:val="28"/>
          <w:szCs w:val="28"/>
        </w:rPr>
        <w:t>2018年应届毕业生），专业不限。</w:t>
      </w:r>
    </w:p>
    <w:p>
      <w:pPr>
        <w:numPr>
          <w:ilvl w:val="0"/>
          <w:numId w:val="3"/>
        </w:num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报名要求</w:t>
      </w:r>
    </w:p>
    <w:p>
      <w:pPr>
        <w:spacing w:line="560" w:lineRule="exact"/>
        <w:ind w:firstLine="560" w:firstLineChars="200"/>
        <w:rPr>
          <w:rFonts w:ascii="仿宋_GB2312" w:hAnsi="宋体" w:eastAsia="仿宋_GB2312" w:cs="宋体"/>
          <w:color w:val="auto"/>
          <w:kern w:val="0"/>
          <w:sz w:val="28"/>
          <w:szCs w:val="28"/>
        </w:rPr>
      </w:pPr>
      <w:r>
        <w:rPr>
          <w:rFonts w:hint="eastAsia" w:ascii="仿宋_GB2312" w:hAnsi="宋体" w:eastAsia="仿宋_GB2312" w:cs="宋体"/>
          <w:color w:val="000000"/>
          <w:kern w:val="0"/>
          <w:sz w:val="28"/>
          <w:szCs w:val="28"/>
        </w:rPr>
        <w:t>参赛同学自由组队参赛，每队队员不超过10人，个人不得同时加入两个团队。鼓励跨专业组队，形成团队优势。</w:t>
      </w:r>
      <w:r>
        <w:rPr>
          <w:rFonts w:hint="eastAsia" w:ascii="仿宋_GB2312" w:hAnsi="宋体" w:eastAsia="仿宋_GB2312" w:cs="宋体"/>
          <w:color w:val="auto"/>
          <w:kern w:val="0"/>
          <w:sz w:val="28"/>
          <w:szCs w:val="28"/>
        </w:rPr>
        <w:t>依据回避原则，组委会成员不得担任参赛队伍指导教师。</w:t>
      </w:r>
    </w:p>
    <w:p>
      <w:pPr>
        <w:spacing w:line="560"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（三）评审规则</w:t>
      </w:r>
    </w:p>
    <w:p>
      <w:pPr>
        <w:spacing w:line="560"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省级总决赛评审项目一：国际贸易参展商业策划书（中文）</w:t>
      </w:r>
    </w:p>
    <w:p>
      <w:pPr>
        <w:spacing w:line="560"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1、参展宗旨与目标设定          10%</w:t>
      </w:r>
    </w:p>
    <w:p>
      <w:pPr>
        <w:spacing w:line="560"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2、产业与产品调查与分析        10%</w:t>
      </w:r>
    </w:p>
    <w:p>
      <w:pPr>
        <w:spacing w:line="560"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3、营销策略规划                25%</w:t>
      </w:r>
    </w:p>
    <w:p>
      <w:pPr>
        <w:spacing w:line="560"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4、财务规划                    10%</w:t>
      </w:r>
    </w:p>
    <w:p>
      <w:pPr>
        <w:spacing w:line="560"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5、人员组织与培训规划          20%</w:t>
      </w:r>
    </w:p>
    <w:p>
      <w:pPr>
        <w:spacing w:line="560"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6、参展进度规划                15%</w:t>
      </w:r>
    </w:p>
    <w:p>
      <w:pPr>
        <w:spacing w:line="560"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7、总体评价                    10%</w:t>
      </w:r>
    </w:p>
    <w:p>
      <w:pPr>
        <w:spacing w:line="560"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省级总决赛评审项目二：国际贸易新产品发表会(英文) 10分钟</w:t>
      </w:r>
    </w:p>
    <w:p>
      <w:pPr>
        <w:spacing w:line="560"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1、英语表达能力和熟练程度      35%</w:t>
      </w:r>
    </w:p>
    <w:p>
      <w:pPr>
        <w:spacing w:line="560"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2、展示方式与技巧              35%</w:t>
      </w:r>
    </w:p>
    <w:p>
      <w:pPr>
        <w:spacing w:line="560"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3、产品卖点的挖掘              20%</w:t>
      </w:r>
    </w:p>
    <w:p>
      <w:pPr>
        <w:spacing w:line="560"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4、团队合作精神                10%</w:t>
      </w:r>
    </w:p>
    <w:p>
      <w:pPr>
        <w:spacing w:line="560" w:lineRule="exact"/>
        <w:ind w:firstLine="560" w:firstLineChars="200"/>
        <w:rPr>
          <w:rFonts w:ascii="仿宋_GB2312" w:hAnsi="宋体" w:eastAsia="仿宋_GB2312" w:cs="宋体"/>
          <w:color w:val="000000"/>
          <w:kern w:val="0"/>
          <w:sz w:val="28"/>
          <w:szCs w:val="28"/>
        </w:rPr>
      </w:pPr>
    </w:p>
    <w:p>
      <w:pPr>
        <w:spacing w:line="560" w:lineRule="exact"/>
        <w:ind w:firstLine="562" w:firstLineChars="200"/>
        <w:rPr>
          <w:rFonts w:ascii="仿宋_GB2312" w:hAnsi="Arial Narrow" w:eastAsia="仿宋_GB2312"/>
          <w:b/>
          <w:sz w:val="28"/>
          <w:szCs w:val="28"/>
        </w:rPr>
      </w:pPr>
      <w:r>
        <w:rPr>
          <w:rFonts w:hint="eastAsia" w:ascii="仿宋_GB2312" w:hAnsi="Arial Narrow" w:eastAsia="仿宋_GB2312"/>
          <w:b/>
          <w:sz w:val="28"/>
          <w:szCs w:val="28"/>
        </w:rPr>
        <w:t>九、技术规范（标准）</w:t>
      </w:r>
    </w:p>
    <w:p>
      <w:pPr>
        <w:spacing w:line="560"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安徽省大学生国际贸易综合技能大赛以《国家中长期教育改革和发展规划纲要（2010-2020年）》为核心，创新高校国际贸易人才培养机制，进一步培养学生创新意识，提高学生实践能力和人才培养质量，为安徽外向型经济发展提供智力支撑和人才保障。</w:t>
      </w:r>
    </w:p>
    <w:p>
      <w:pPr>
        <w:spacing w:line="560" w:lineRule="exact"/>
        <w:ind w:firstLine="560" w:firstLineChars="200"/>
        <w:rPr>
          <w:rFonts w:ascii="仿宋_GB2312" w:hAnsi="宋体" w:eastAsia="仿宋_GB2312" w:cs="宋体"/>
          <w:color w:val="000000"/>
          <w:kern w:val="0"/>
          <w:sz w:val="28"/>
          <w:szCs w:val="28"/>
        </w:rPr>
      </w:pPr>
    </w:p>
    <w:p>
      <w:pPr>
        <w:spacing w:line="560" w:lineRule="exact"/>
        <w:ind w:firstLine="562" w:firstLineChars="200"/>
        <w:rPr>
          <w:rFonts w:ascii="Arial Narrow" w:hAnsi="Arial Narrow" w:eastAsia="仿宋_GB2312"/>
          <w:b/>
          <w:sz w:val="28"/>
          <w:szCs w:val="28"/>
        </w:rPr>
      </w:pPr>
      <w:r>
        <w:rPr>
          <w:rFonts w:hint="eastAsia" w:ascii="Arial Narrow" w:hAnsi="Arial Narrow" w:eastAsia="仿宋_GB2312"/>
          <w:b/>
          <w:sz w:val="28"/>
          <w:szCs w:val="28"/>
        </w:rPr>
        <w:t>十、技术平台</w:t>
      </w:r>
    </w:p>
    <w:p>
      <w:pPr>
        <w:widowControl/>
        <w:shd w:val="clear" w:color="auto" w:fill="FFFFFF"/>
        <w:spacing w:line="450" w:lineRule="atLeast"/>
        <w:ind w:firstLine="632"/>
        <w:rPr>
          <w:rFonts w:ascii="仿宋_GB2312" w:hAnsi="宋体" w:eastAsia="仿宋_GB2312" w:cs="宋体"/>
          <w:kern w:val="0"/>
          <w:sz w:val="28"/>
          <w:szCs w:val="28"/>
        </w:rPr>
      </w:pPr>
      <w:r>
        <w:rPr>
          <w:rFonts w:hint="eastAsia" w:ascii="仿宋_GB2312" w:hAnsi="宋体" w:eastAsia="仿宋_GB2312" w:cs="宋体"/>
          <w:kern w:val="0"/>
          <w:sz w:val="28"/>
          <w:szCs w:val="28"/>
        </w:rPr>
        <w:t>大赛组委会开通安徽省大学生国际贸易综合技能大赛网站（http://gmds.aufe.edu.cn/），发布比赛信息。</w:t>
      </w:r>
    </w:p>
    <w:p>
      <w:pPr>
        <w:widowControl/>
        <w:shd w:val="clear" w:color="auto" w:fill="FFFFFF"/>
        <w:spacing w:line="450" w:lineRule="atLeast"/>
        <w:ind w:firstLine="632"/>
        <w:rPr>
          <w:rFonts w:ascii="仿宋_GB2312" w:hAnsi="宋体" w:eastAsia="仿宋_GB2312" w:cs="宋体"/>
          <w:kern w:val="0"/>
          <w:sz w:val="28"/>
          <w:szCs w:val="28"/>
        </w:rPr>
      </w:pPr>
    </w:p>
    <w:p>
      <w:pPr>
        <w:spacing w:line="560" w:lineRule="exact"/>
        <w:ind w:firstLine="562" w:firstLineChars="200"/>
        <w:rPr>
          <w:rFonts w:ascii="仿宋_GB2312" w:hAnsi="Arial Narrow" w:eastAsia="仿宋_GB2312"/>
          <w:b/>
          <w:sz w:val="28"/>
          <w:szCs w:val="28"/>
        </w:rPr>
      </w:pPr>
      <w:r>
        <w:rPr>
          <w:rFonts w:hint="eastAsia" w:ascii="仿宋_GB2312" w:hAnsi="Arial Narrow" w:eastAsia="仿宋_GB2312"/>
          <w:b/>
          <w:sz w:val="28"/>
          <w:szCs w:val="28"/>
        </w:rPr>
        <w:t>十一、成绩评定</w:t>
      </w:r>
    </w:p>
    <w:p>
      <w:pPr>
        <w:widowControl/>
        <w:shd w:val="clear" w:color="auto" w:fill="FFFFFF"/>
        <w:spacing w:line="580" w:lineRule="atLeast"/>
        <w:ind w:firstLine="632"/>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（一）评审原则 </w:t>
      </w:r>
    </w:p>
    <w:p>
      <w:pPr>
        <w:widowControl/>
        <w:numPr>
          <w:ilvl w:val="0"/>
          <w:numId w:val="4"/>
        </w:numPr>
        <w:shd w:val="clear" w:color="auto" w:fill="FFFFFF"/>
        <w:spacing w:line="580" w:lineRule="atLeast"/>
        <w:ind w:firstLine="632"/>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过程与结果并重在评审参赛团队提交的作品同时，也关注参赛团队在作品过程中体现出的意识与素质。 </w:t>
      </w:r>
    </w:p>
    <w:p>
      <w:pPr>
        <w:widowControl/>
        <w:numPr>
          <w:ilvl w:val="0"/>
          <w:numId w:val="4"/>
        </w:numPr>
        <w:shd w:val="clear" w:color="auto" w:fill="FFFFFF"/>
        <w:spacing w:line="580" w:lineRule="atLeast"/>
        <w:ind w:firstLine="632"/>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重视团队与人员表现。团队精神是大局意识、协作精神和服务精神的集中体现。以大赛为契机，打造精品团队，本次大赛综合考察团队在方案中体现的综合素质与能力评价。特别关注参赛团队在现场展示过程中体现出的语言能力、团队合作能力、学习能力和问题解决能力等。</w:t>
      </w:r>
    </w:p>
    <w:p>
      <w:pPr>
        <w:widowControl/>
        <w:shd w:val="clear" w:color="auto" w:fill="FFFFFF"/>
        <w:spacing w:line="580" w:lineRule="atLeast"/>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（二）评审方式</w:t>
      </w:r>
    </w:p>
    <w:p>
      <w:pPr>
        <w:widowControl/>
        <w:shd w:val="clear" w:color="auto" w:fill="FFFFFF"/>
        <w:spacing w:line="580" w:lineRule="atLeast"/>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校内初赛由各个高校自行组织安排，根据结果向大赛组委会推荐参赛队伍。决赛阶段综合采用“策划书匿名评审”、“现场作品展示”等方式组织评审工作。</w:t>
      </w:r>
    </w:p>
    <w:p>
      <w:pPr>
        <w:widowControl/>
        <w:shd w:val="clear" w:color="auto" w:fill="FFFFFF"/>
        <w:spacing w:line="580" w:lineRule="atLeast"/>
        <w:ind w:firstLine="560" w:firstLineChars="200"/>
        <w:jc w:val="left"/>
        <w:rPr>
          <w:rFonts w:ascii="仿宋_GB2312" w:hAnsi="宋体" w:eastAsia="仿宋_GB2312" w:cs="宋体"/>
          <w:color w:val="000000"/>
          <w:kern w:val="0"/>
          <w:sz w:val="28"/>
          <w:szCs w:val="28"/>
        </w:rPr>
      </w:pPr>
    </w:p>
    <w:p>
      <w:pPr>
        <w:spacing w:line="560" w:lineRule="exact"/>
        <w:ind w:firstLine="562" w:firstLineChars="200"/>
        <w:rPr>
          <w:rFonts w:ascii="Arial Narrow" w:hAnsi="Arial Narrow" w:eastAsia="仿宋_GB2312"/>
          <w:b/>
          <w:sz w:val="28"/>
          <w:szCs w:val="28"/>
        </w:rPr>
      </w:pPr>
      <w:r>
        <w:rPr>
          <w:rFonts w:hint="eastAsia" w:ascii="Arial Narrow" w:hAnsi="Arial Narrow" w:eastAsia="仿宋_GB2312"/>
          <w:b/>
          <w:sz w:val="28"/>
          <w:szCs w:val="28"/>
        </w:rPr>
        <w:t>十二、奖项设定</w:t>
      </w:r>
    </w:p>
    <w:p>
      <w:pPr>
        <w:widowControl/>
        <w:shd w:val="clear" w:color="auto" w:fill="FFFFFF"/>
        <w:spacing w:line="580" w:lineRule="atLeast"/>
        <w:ind w:firstLine="632"/>
        <w:jc w:val="left"/>
        <w:rPr>
          <w:rFonts w:ascii="宋体" w:hAnsi="宋体" w:cs="宋体"/>
          <w:color w:val="000000"/>
          <w:kern w:val="0"/>
          <w:sz w:val="28"/>
          <w:szCs w:val="28"/>
        </w:rPr>
      </w:pPr>
      <w:r>
        <w:rPr>
          <w:rFonts w:hint="eastAsia" w:ascii="仿宋_GB2312" w:hAnsi="宋体" w:eastAsia="仿宋_GB2312" w:cs="宋体"/>
          <w:color w:val="000000"/>
          <w:kern w:val="0"/>
          <w:sz w:val="28"/>
          <w:szCs w:val="28"/>
        </w:rPr>
        <w:t>大赛团体赛设一等奖、二等奖、三等奖三个等级，一等奖数为参赛队伍数的1</w:t>
      </w:r>
      <w:r>
        <w:rPr>
          <w:rFonts w:ascii="仿宋_GB2312" w:hAnsi="宋体" w:eastAsia="仿宋_GB2312" w:cs="宋体"/>
          <w:color w:val="000000"/>
          <w:kern w:val="0"/>
          <w:sz w:val="28"/>
          <w:szCs w:val="28"/>
        </w:rPr>
        <w:t>0</w:t>
      </w:r>
      <w:r>
        <w:rPr>
          <w:rFonts w:hint="eastAsia" w:ascii="仿宋_GB2312" w:hAnsi="宋体" w:eastAsia="仿宋_GB2312" w:cs="宋体"/>
          <w:color w:val="000000"/>
          <w:kern w:val="0"/>
          <w:sz w:val="28"/>
          <w:szCs w:val="28"/>
        </w:rPr>
        <w:t>%，二等奖数为参赛队伍数的</w:t>
      </w:r>
      <w:r>
        <w:rPr>
          <w:rFonts w:ascii="仿宋_GB2312" w:hAnsi="宋体" w:eastAsia="仿宋_GB2312" w:cs="宋体"/>
          <w:color w:val="000000"/>
          <w:kern w:val="0"/>
          <w:sz w:val="28"/>
          <w:szCs w:val="28"/>
        </w:rPr>
        <w:t>20</w:t>
      </w:r>
      <w:r>
        <w:rPr>
          <w:rFonts w:hint="eastAsia" w:ascii="仿宋_GB2312" w:hAnsi="宋体" w:eastAsia="仿宋_GB2312" w:cs="宋体"/>
          <w:color w:val="000000"/>
          <w:kern w:val="0"/>
          <w:sz w:val="28"/>
          <w:szCs w:val="28"/>
        </w:rPr>
        <w:t>%，三等奖数为参赛队伍数的</w:t>
      </w:r>
      <w:r>
        <w:rPr>
          <w:rFonts w:ascii="仿宋_GB2312" w:hAnsi="宋体" w:eastAsia="仿宋_GB2312" w:cs="宋体"/>
          <w:color w:val="000000"/>
          <w:kern w:val="0"/>
          <w:sz w:val="28"/>
          <w:szCs w:val="28"/>
        </w:rPr>
        <w:t>30</w:t>
      </w:r>
      <w:r>
        <w:rPr>
          <w:rFonts w:hint="eastAsia" w:ascii="仿宋_GB2312" w:hAnsi="宋体" w:eastAsia="仿宋_GB2312" w:cs="宋体"/>
          <w:color w:val="000000"/>
          <w:kern w:val="0"/>
          <w:sz w:val="28"/>
          <w:szCs w:val="28"/>
        </w:rPr>
        <w:t>%。</w:t>
      </w:r>
    </w:p>
    <w:p>
      <w:pPr>
        <w:widowControl/>
        <w:shd w:val="clear" w:color="auto" w:fill="FFFFFF"/>
        <w:spacing w:line="580" w:lineRule="atLeast"/>
        <w:ind w:firstLine="632"/>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竞赛设置最佳院校组织奖和优秀指导教师奖。</w:t>
      </w:r>
      <w:r>
        <w:rPr>
          <w:rFonts w:hint="eastAsia" w:ascii="仿宋_GB2312" w:hAnsi="宋体" w:eastAsia="仿宋_GB2312" w:cs="宋体"/>
          <w:color w:val="auto"/>
          <w:kern w:val="0"/>
          <w:sz w:val="28"/>
          <w:szCs w:val="28"/>
        </w:rPr>
        <w:t>其中，优秀指导教师奖授予获得一等奖参赛队伍的指导老师。</w:t>
      </w:r>
    </w:p>
    <w:p>
      <w:pPr>
        <w:widowControl/>
        <w:shd w:val="clear" w:color="auto" w:fill="FFFFFF"/>
        <w:spacing w:line="580" w:lineRule="atLeast"/>
        <w:ind w:firstLine="632"/>
        <w:jc w:val="left"/>
        <w:rPr>
          <w:rFonts w:ascii="Arial Narrow" w:hAnsi="Arial Narrow" w:eastAsia="仿宋_GB2312"/>
          <w:b/>
          <w:sz w:val="28"/>
          <w:szCs w:val="28"/>
        </w:rPr>
      </w:pPr>
    </w:p>
    <w:p>
      <w:pPr>
        <w:spacing w:line="560" w:lineRule="exact"/>
        <w:ind w:firstLine="562" w:firstLineChars="200"/>
        <w:rPr>
          <w:rFonts w:ascii="仿宋_GB2312" w:hAnsi="Arial Narrow" w:eastAsia="仿宋_GB2312"/>
          <w:b/>
          <w:sz w:val="28"/>
          <w:szCs w:val="28"/>
        </w:rPr>
      </w:pPr>
      <w:r>
        <w:rPr>
          <w:rFonts w:hint="eastAsia" w:ascii="仿宋_GB2312" w:hAnsi="Arial Narrow" w:eastAsia="仿宋_GB2312"/>
          <w:b/>
          <w:sz w:val="28"/>
          <w:szCs w:val="28"/>
        </w:rPr>
        <w:t>十三、赛项安全</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赛事安全是技能竞赛一切工作顺利开展的先决条件，是赛事筹备和运行工作必须考虑的核心问题。大赛组委会采取切实有效措施保证大赛期间参赛选手、指导教师、工作人员及观众的人身安全。</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比赛期间发生意外事故，发现者应第一时间报告大赛组委会，同时采取措施避免事态扩大。大赛组委会应立即启动预案予以解决并上报大赛组委会。赛项出现重大安全问题可以停赛，是否停赛由大赛组委会决定。</w:t>
      </w:r>
    </w:p>
    <w:p>
      <w:pPr>
        <w:pStyle w:val="43"/>
        <w:rPr>
          <w:sz w:val="28"/>
          <w:szCs w:val="28"/>
        </w:rPr>
      </w:pPr>
      <w:r>
        <w:rPr>
          <w:sz w:val="28"/>
          <w:szCs w:val="28"/>
        </w:rPr>
        <w:t>窗体顶端</w:t>
      </w:r>
    </w:p>
    <w:p>
      <w:pPr>
        <w:pStyle w:val="6"/>
        <w:autoSpaceDE w:val="0"/>
        <w:spacing w:before="120" w:beforeAutospacing="0" w:after="0" w:afterAutospacing="0" w:line="360" w:lineRule="auto"/>
        <w:ind w:firstLine="560" w:firstLineChars="200"/>
        <w:rPr>
          <w:rFonts w:ascii="仿宋_GB2312" w:hAnsi="Arial Narrow" w:eastAsia="仿宋_GB2312" w:cs="宋体"/>
          <w:color w:val="auto"/>
          <w:kern w:val="2"/>
          <w:sz w:val="28"/>
          <w:szCs w:val="28"/>
        </w:rPr>
      </w:pPr>
      <w:r>
        <w:rPr>
          <w:rFonts w:hint="eastAsia" w:ascii="仿宋_GB2312" w:hAnsi="Arial Narrow" w:eastAsia="仿宋_GB2312" w:cs="宋体"/>
          <w:color w:val="auto"/>
          <w:kern w:val="2"/>
          <w:sz w:val="28"/>
          <w:szCs w:val="28"/>
        </w:rPr>
        <w:t>为保障参赛学生人身安全和学生的利益，参赛高校需为到校参赛学生购买保险，具体险种可根据实际情况确定。</w:t>
      </w:r>
    </w:p>
    <w:p>
      <w:pPr>
        <w:pStyle w:val="6"/>
        <w:autoSpaceDE w:val="0"/>
        <w:spacing w:before="120" w:beforeAutospacing="0" w:after="0" w:afterAutospacing="0" w:line="360" w:lineRule="auto"/>
        <w:ind w:firstLine="560" w:firstLineChars="200"/>
        <w:rPr>
          <w:rFonts w:ascii="仿宋_GB2312" w:hAnsi="Arial Narrow" w:eastAsia="仿宋_GB2312" w:cs="宋体"/>
          <w:color w:val="auto"/>
          <w:kern w:val="2"/>
          <w:sz w:val="28"/>
          <w:szCs w:val="28"/>
        </w:rPr>
      </w:pPr>
    </w:p>
    <w:p>
      <w:pPr>
        <w:pStyle w:val="44"/>
        <w:rPr>
          <w:sz w:val="28"/>
          <w:szCs w:val="28"/>
        </w:rPr>
      </w:pPr>
      <w:r>
        <w:rPr>
          <w:sz w:val="28"/>
          <w:szCs w:val="28"/>
        </w:rPr>
        <w:t>窗体底端</w:t>
      </w:r>
    </w:p>
    <w:p>
      <w:pPr>
        <w:spacing w:line="560" w:lineRule="exact"/>
        <w:ind w:firstLine="562" w:firstLineChars="200"/>
        <w:rPr>
          <w:rFonts w:ascii="仿宋_GB2312" w:hAnsi="Arial Narrow" w:eastAsia="仿宋_GB2312"/>
          <w:b/>
          <w:sz w:val="28"/>
          <w:szCs w:val="28"/>
        </w:rPr>
      </w:pPr>
      <w:r>
        <w:rPr>
          <w:rFonts w:hint="eastAsia" w:ascii="仿宋_GB2312" w:hAnsi="Arial Narrow" w:eastAsia="仿宋_GB2312"/>
          <w:b/>
          <w:sz w:val="28"/>
          <w:szCs w:val="28"/>
        </w:rPr>
        <w:t>十四、申诉与仲裁</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为保证比赛的公平、公正，大赛组委会聘请国际贸易学科和行业的专家组成大赛评审委员会，负责大赛作品评审工作；设立大赛仲裁委员会对竞赛过程中的争议提出处理意见，做出仲裁，</w:t>
      </w:r>
      <w:r>
        <w:rPr>
          <w:rFonts w:hint="eastAsia" w:ascii="仿宋_GB2312" w:hAnsi="Arial Narrow" w:eastAsia="仿宋_GB2312" w:cs="宋体"/>
          <w:color w:val="auto"/>
          <w:sz w:val="28"/>
          <w:szCs w:val="28"/>
        </w:rPr>
        <w:t>按照回避原则，每校推荐1名老师参加仲裁委员会</w:t>
      </w:r>
      <w:r>
        <w:rPr>
          <w:rFonts w:hint="eastAsia" w:ascii="仿宋_GB2312" w:hAnsi="Arial Narrow" w:eastAsia="仿宋_GB2312" w:cs="宋体"/>
          <w:sz w:val="28"/>
          <w:szCs w:val="28"/>
        </w:rPr>
        <w:t>；设立大赛监督委员会，对整个比赛过程进行监督，每校推荐1名指导老师参加监督委员会。仲裁由仲裁委员会现场进行一轮仲裁，对比赛结果有异议的队伍可以向仲裁委员会申述，申述时间为5个工作日。</w:t>
      </w:r>
    </w:p>
    <w:p>
      <w:pPr>
        <w:spacing w:line="560" w:lineRule="exact"/>
        <w:ind w:firstLine="560" w:firstLineChars="200"/>
        <w:rPr>
          <w:rFonts w:ascii="仿宋_GB2312" w:hAnsi="Arial Narrow" w:eastAsia="仿宋_GB2312" w:cs="宋体"/>
          <w:sz w:val="28"/>
          <w:szCs w:val="28"/>
        </w:rPr>
      </w:pPr>
    </w:p>
    <w:p>
      <w:pPr>
        <w:spacing w:line="560" w:lineRule="exact"/>
        <w:ind w:firstLine="562" w:firstLineChars="200"/>
        <w:rPr>
          <w:rFonts w:ascii="仿宋_GB2312" w:hAnsi="Arial Narrow" w:eastAsia="仿宋_GB2312"/>
          <w:b/>
          <w:sz w:val="28"/>
          <w:szCs w:val="28"/>
        </w:rPr>
      </w:pPr>
      <w:r>
        <w:rPr>
          <w:rFonts w:hint="eastAsia" w:ascii="仿宋_GB2312" w:hAnsi="Arial Narrow" w:eastAsia="仿宋_GB2312"/>
          <w:b/>
          <w:sz w:val="28"/>
          <w:szCs w:val="28"/>
        </w:rPr>
        <w:t>十五、竞赛观摩</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竞赛设置观摩区域和参观路线，向媒体、企业代表、院校师生及家长等社会公众开放，不允许有大声喧哗等影响参赛选手竞赛的行为发生。指导教师不能进入赛场内指导，可以观摩。赛场外设立展览展示区域，设专人接待讲解。</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为保证大赛顺利进行，在观摩期间应遵循以下规则：</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1.除与竞赛直接有关的工作人员、裁判员、参赛选手外，其余人员均为观摩观众。</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2.请勿在选手准备或比赛中交谈或欢呼；请勿对选手打手势，包括哑语沟通等明示、暗示行为，禁止鼓掌喝彩等发出声音的行为。</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3.请勿在观摩比赛时使用相机、摄影机等一切对比赛正常进行造成干扰的带有闪光灯及快门音的设备。</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4.不得违反大赛规定的各项纪律。请站在规划的观摩席或者安全线以外观看比赛，并遵循赛场内工作人员和竞赛裁判人员的指挥，不得有围攻裁判员、选手或者其他工作人员的行为。</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5.请务必保持赛场清洁，禁止将无盖饮料带入室内，请勿随手乱扔垃圾等杂物。</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6.为确保选手正常比赛，观众席内严禁携带手机及其他任何通讯工具，违者除将本人驱逐出观摩场地外，还将视情况严重程度对所在代表队的选手的成绩进行扣分直至取消比赛资格。</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7.如果对成绩产生质疑的，请通过各参赛队领队向组委会仲裁委员会提出，不得在比赛现场发言。</w:t>
      </w:r>
    </w:p>
    <w:p>
      <w:pPr>
        <w:spacing w:line="560" w:lineRule="exact"/>
        <w:ind w:firstLine="560" w:firstLineChars="200"/>
        <w:rPr>
          <w:rFonts w:ascii="仿宋_GB2312" w:hAnsi="Arial Narrow" w:eastAsia="仿宋_GB2312" w:cs="宋体"/>
          <w:sz w:val="28"/>
          <w:szCs w:val="28"/>
        </w:rPr>
      </w:pPr>
    </w:p>
    <w:p>
      <w:pPr>
        <w:spacing w:line="560" w:lineRule="exact"/>
        <w:ind w:firstLine="562" w:firstLineChars="200"/>
        <w:rPr>
          <w:rFonts w:ascii="仿宋_GB2312" w:hAnsi="Arial Narrow" w:eastAsia="仿宋_GB2312"/>
          <w:b/>
          <w:sz w:val="28"/>
          <w:szCs w:val="28"/>
        </w:rPr>
      </w:pPr>
      <w:r>
        <w:rPr>
          <w:rFonts w:hint="eastAsia" w:ascii="仿宋_GB2312" w:hAnsi="Arial Narrow" w:eastAsia="仿宋_GB2312"/>
          <w:b/>
          <w:sz w:val="28"/>
          <w:szCs w:val="28"/>
        </w:rPr>
        <w:t>十六、竞赛直播（竞赛录像）</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1.赛场内部署无盲点录像设备，能全程实时录制并播送赛场情况；</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2.在赛场外设置大屏幕或投影，同步显示赛场内竞赛状况；</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3.有条件的可使用网上直播系统；</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4.制作优秀选手采访、优秀指导教师采访、裁判专家点评和企业人士采访视频资料，突出赛项的技能重点与优势特色。为宣传、仲裁、资源转化提供全面的信息资料。</w:t>
      </w:r>
    </w:p>
    <w:p>
      <w:pPr>
        <w:spacing w:line="560" w:lineRule="exact"/>
        <w:ind w:firstLine="560" w:firstLineChars="200"/>
        <w:rPr>
          <w:rFonts w:ascii="仿宋_GB2312" w:hAnsi="Arial Narrow" w:eastAsia="仿宋_GB2312" w:cs="宋体"/>
          <w:sz w:val="28"/>
          <w:szCs w:val="28"/>
        </w:rPr>
      </w:pPr>
    </w:p>
    <w:p>
      <w:pPr>
        <w:spacing w:line="560" w:lineRule="exact"/>
        <w:ind w:firstLine="562" w:firstLineChars="200"/>
        <w:rPr>
          <w:rFonts w:ascii="仿宋_GB2312" w:hAnsi="Arial Narrow" w:eastAsia="仿宋_GB2312"/>
          <w:b/>
          <w:sz w:val="28"/>
          <w:szCs w:val="28"/>
        </w:rPr>
      </w:pPr>
      <w:r>
        <w:rPr>
          <w:rFonts w:hint="eastAsia" w:ascii="仿宋_GB2312" w:hAnsi="Arial Narrow" w:eastAsia="仿宋_GB2312"/>
          <w:b/>
          <w:sz w:val="28"/>
          <w:szCs w:val="28"/>
        </w:rPr>
        <w:t>十七、竞赛宣传</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大赛组委会通过安徽省大学生国际贸易综合技能大赛网站（http://gmds.aufe.edu.cn/）对赛事进行广泛宣传。</w:t>
      </w:r>
    </w:p>
    <w:p>
      <w:pPr>
        <w:spacing w:line="560" w:lineRule="exact"/>
        <w:ind w:firstLine="560" w:firstLineChars="200"/>
        <w:rPr>
          <w:rFonts w:ascii="Arial Narrow" w:hAnsi="Arial Narrow" w:eastAsia="仿宋_GB2312" w:cs="宋体"/>
          <w:sz w:val="28"/>
          <w:szCs w:val="28"/>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OEEEEV+FZHTJW--GB1-0">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方正仿宋_GBK">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43" w:usb2="00000009" w:usb3="00000000" w:csb0="400001FF" w:csb1="FFFF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135902"/>
    </w:sdtPr>
    <w:sdtContent>
      <w:p>
        <w:pPr>
          <w:pStyle w:val="4"/>
          <w:jc w:val="center"/>
        </w:pPr>
        <w:r>
          <w:fldChar w:fldCharType="begin"/>
        </w:r>
        <w:r>
          <w:instrText xml:space="preserve"> PAGE   \* MERGEFORMAT </w:instrText>
        </w:r>
        <w:r>
          <w:fldChar w:fldCharType="separate"/>
        </w:r>
        <w:r>
          <w:rPr>
            <w:lang w:val="zh-CN"/>
          </w:rPr>
          <w:t>9</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9E82FF"/>
    <w:multiLevelType w:val="singleLevel"/>
    <w:tmpl w:val="B59E82FF"/>
    <w:lvl w:ilvl="0" w:tentative="0">
      <w:start w:val="6"/>
      <w:numFmt w:val="chineseCounting"/>
      <w:suff w:val="nothing"/>
      <w:lvlText w:val="%1、"/>
      <w:lvlJc w:val="left"/>
      <w:rPr>
        <w:rFonts w:hint="eastAsia"/>
      </w:rPr>
    </w:lvl>
  </w:abstractNum>
  <w:abstractNum w:abstractNumId="1">
    <w:nsid w:val="C275624E"/>
    <w:multiLevelType w:val="singleLevel"/>
    <w:tmpl w:val="C275624E"/>
    <w:lvl w:ilvl="0" w:tentative="0">
      <w:start w:val="2"/>
      <w:numFmt w:val="chineseCounting"/>
      <w:suff w:val="nothing"/>
      <w:lvlText w:val="（%1）"/>
      <w:lvlJc w:val="left"/>
      <w:rPr>
        <w:rFonts w:hint="eastAsia"/>
      </w:rPr>
    </w:lvl>
  </w:abstractNum>
  <w:abstractNum w:abstractNumId="2">
    <w:nsid w:val="D633CA6D"/>
    <w:multiLevelType w:val="singleLevel"/>
    <w:tmpl w:val="D633CA6D"/>
    <w:lvl w:ilvl="0" w:tentative="0">
      <w:start w:val="1"/>
      <w:numFmt w:val="decimal"/>
      <w:suff w:val="nothing"/>
      <w:lvlText w:val="（%1）"/>
      <w:lvlJc w:val="left"/>
    </w:lvl>
  </w:abstractNum>
  <w:abstractNum w:abstractNumId="3">
    <w:nsid w:val="5AB30A31"/>
    <w:multiLevelType w:val="singleLevel"/>
    <w:tmpl w:val="5AB30A31"/>
    <w:lvl w:ilvl="0" w:tentative="0">
      <w:start w:val="2"/>
      <w:numFmt w:val="chineseCounting"/>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755"/>
    <w:rsid w:val="000152AC"/>
    <w:rsid w:val="00021169"/>
    <w:rsid w:val="000365BB"/>
    <w:rsid w:val="00041AF6"/>
    <w:rsid w:val="000439AE"/>
    <w:rsid w:val="00047837"/>
    <w:rsid w:val="000A270D"/>
    <w:rsid w:val="000B0177"/>
    <w:rsid w:val="000B5CDC"/>
    <w:rsid w:val="000C366F"/>
    <w:rsid w:val="001035DE"/>
    <w:rsid w:val="0011551C"/>
    <w:rsid w:val="00131C37"/>
    <w:rsid w:val="00150C21"/>
    <w:rsid w:val="00172A27"/>
    <w:rsid w:val="00172D61"/>
    <w:rsid w:val="00192C27"/>
    <w:rsid w:val="001A7398"/>
    <w:rsid w:val="001A7EE9"/>
    <w:rsid w:val="001E7884"/>
    <w:rsid w:val="001F6D5A"/>
    <w:rsid w:val="00216960"/>
    <w:rsid w:val="00217A02"/>
    <w:rsid w:val="0022215E"/>
    <w:rsid w:val="00285E4F"/>
    <w:rsid w:val="00287E4B"/>
    <w:rsid w:val="002A621A"/>
    <w:rsid w:val="002C2B5C"/>
    <w:rsid w:val="002E3654"/>
    <w:rsid w:val="002E3D3E"/>
    <w:rsid w:val="002E7650"/>
    <w:rsid w:val="002F4EA9"/>
    <w:rsid w:val="00305021"/>
    <w:rsid w:val="0030616E"/>
    <w:rsid w:val="00316169"/>
    <w:rsid w:val="00360946"/>
    <w:rsid w:val="0036123D"/>
    <w:rsid w:val="003700A8"/>
    <w:rsid w:val="00396B42"/>
    <w:rsid w:val="003A68A8"/>
    <w:rsid w:val="003C3AF9"/>
    <w:rsid w:val="003F67DD"/>
    <w:rsid w:val="0041246E"/>
    <w:rsid w:val="00446DA3"/>
    <w:rsid w:val="004473A4"/>
    <w:rsid w:val="00447A1B"/>
    <w:rsid w:val="00485304"/>
    <w:rsid w:val="004A1E6E"/>
    <w:rsid w:val="004A3FFB"/>
    <w:rsid w:val="004A5C44"/>
    <w:rsid w:val="004D0232"/>
    <w:rsid w:val="00516331"/>
    <w:rsid w:val="00527474"/>
    <w:rsid w:val="005304C3"/>
    <w:rsid w:val="00530C57"/>
    <w:rsid w:val="00535321"/>
    <w:rsid w:val="005444F0"/>
    <w:rsid w:val="005534C9"/>
    <w:rsid w:val="005764A7"/>
    <w:rsid w:val="00580F41"/>
    <w:rsid w:val="00586F53"/>
    <w:rsid w:val="005A1C03"/>
    <w:rsid w:val="005A50C6"/>
    <w:rsid w:val="00605CA5"/>
    <w:rsid w:val="0064284F"/>
    <w:rsid w:val="00646C98"/>
    <w:rsid w:val="00651CB4"/>
    <w:rsid w:val="0065619B"/>
    <w:rsid w:val="00667EB1"/>
    <w:rsid w:val="006751A9"/>
    <w:rsid w:val="006774D5"/>
    <w:rsid w:val="006B07B4"/>
    <w:rsid w:val="006C517A"/>
    <w:rsid w:val="006D34C8"/>
    <w:rsid w:val="006E1AAB"/>
    <w:rsid w:val="006F37AF"/>
    <w:rsid w:val="00734EED"/>
    <w:rsid w:val="0074333E"/>
    <w:rsid w:val="00754AFB"/>
    <w:rsid w:val="007930C3"/>
    <w:rsid w:val="007A1DF8"/>
    <w:rsid w:val="007C0690"/>
    <w:rsid w:val="007D0DC4"/>
    <w:rsid w:val="00802164"/>
    <w:rsid w:val="0081031B"/>
    <w:rsid w:val="00810C78"/>
    <w:rsid w:val="0081778D"/>
    <w:rsid w:val="00864471"/>
    <w:rsid w:val="008C17B6"/>
    <w:rsid w:val="008D02AD"/>
    <w:rsid w:val="008D5C13"/>
    <w:rsid w:val="008E6D6C"/>
    <w:rsid w:val="00912956"/>
    <w:rsid w:val="00927E87"/>
    <w:rsid w:val="009348F6"/>
    <w:rsid w:val="00941B6B"/>
    <w:rsid w:val="00951315"/>
    <w:rsid w:val="00951A46"/>
    <w:rsid w:val="009526A2"/>
    <w:rsid w:val="009907B4"/>
    <w:rsid w:val="009B202F"/>
    <w:rsid w:val="009E164B"/>
    <w:rsid w:val="00A31A15"/>
    <w:rsid w:val="00A34097"/>
    <w:rsid w:val="00A42402"/>
    <w:rsid w:val="00A61F90"/>
    <w:rsid w:val="00A7418C"/>
    <w:rsid w:val="00A76BCC"/>
    <w:rsid w:val="00A849F3"/>
    <w:rsid w:val="00A908D4"/>
    <w:rsid w:val="00AA082C"/>
    <w:rsid w:val="00AC3556"/>
    <w:rsid w:val="00AE1D66"/>
    <w:rsid w:val="00AE263F"/>
    <w:rsid w:val="00AE56CF"/>
    <w:rsid w:val="00AF6C89"/>
    <w:rsid w:val="00B01F42"/>
    <w:rsid w:val="00B2639C"/>
    <w:rsid w:val="00B32BED"/>
    <w:rsid w:val="00B36A69"/>
    <w:rsid w:val="00BC00BB"/>
    <w:rsid w:val="00BC566A"/>
    <w:rsid w:val="00BD3F38"/>
    <w:rsid w:val="00BF03E7"/>
    <w:rsid w:val="00BF3B70"/>
    <w:rsid w:val="00C14BB2"/>
    <w:rsid w:val="00C16D51"/>
    <w:rsid w:val="00C22B30"/>
    <w:rsid w:val="00C27391"/>
    <w:rsid w:val="00C376CC"/>
    <w:rsid w:val="00C632F3"/>
    <w:rsid w:val="00C97EDF"/>
    <w:rsid w:val="00CB079F"/>
    <w:rsid w:val="00CB740A"/>
    <w:rsid w:val="00CB7B3F"/>
    <w:rsid w:val="00CC0663"/>
    <w:rsid w:val="00CE3279"/>
    <w:rsid w:val="00D07A37"/>
    <w:rsid w:val="00D12395"/>
    <w:rsid w:val="00D3496A"/>
    <w:rsid w:val="00D534E1"/>
    <w:rsid w:val="00D70CE3"/>
    <w:rsid w:val="00D8356C"/>
    <w:rsid w:val="00DA780A"/>
    <w:rsid w:val="00DB38A3"/>
    <w:rsid w:val="00DE4819"/>
    <w:rsid w:val="00DF20E9"/>
    <w:rsid w:val="00DF7DC6"/>
    <w:rsid w:val="00E11C80"/>
    <w:rsid w:val="00E239D9"/>
    <w:rsid w:val="00E256DD"/>
    <w:rsid w:val="00E26630"/>
    <w:rsid w:val="00E56DA7"/>
    <w:rsid w:val="00E73226"/>
    <w:rsid w:val="00E75E84"/>
    <w:rsid w:val="00EA0BD0"/>
    <w:rsid w:val="00EC07C2"/>
    <w:rsid w:val="00EC0E93"/>
    <w:rsid w:val="00ED32D2"/>
    <w:rsid w:val="00EE1656"/>
    <w:rsid w:val="00F024D3"/>
    <w:rsid w:val="00F1740B"/>
    <w:rsid w:val="00F366C3"/>
    <w:rsid w:val="00F57805"/>
    <w:rsid w:val="00F809BF"/>
    <w:rsid w:val="00F91A58"/>
    <w:rsid w:val="038557C9"/>
    <w:rsid w:val="0A374592"/>
    <w:rsid w:val="0B581BF5"/>
    <w:rsid w:val="0B744578"/>
    <w:rsid w:val="1664253D"/>
    <w:rsid w:val="174F673F"/>
    <w:rsid w:val="19D16231"/>
    <w:rsid w:val="1A3600FA"/>
    <w:rsid w:val="1C816FE7"/>
    <w:rsid w:val="26AD6376"/>
    <w:rsid w:val="2BAF49F9"/>
    <w:rsid w:val="30E5392D"/>
    <w:rsid w:val="329B42F8"/>
    <w:rsid w:val="32A01807"/>
    <w:rsid w:val="36AF2FBF"/>
    <w:rsid w:val="3A88484D"/>
    <w:rsid w:val="3A8D0FF9"/>
    <w:rsid w:val="3B6841DF"/>
    <w:rsid w:val="3D4226AD"/>
    <w:rsid w:val="45DC2114"/>
    <w:rsid w:val="483D27D0"/>
    <w:rsid w:val="486C05C0"/>
    <w:rsid w:val="4E7109CB"/>
    <w:rsid w:val="58787C46"/>
    <w:rsid w:val="59BF35AB"/>
    <w:rsid w:val="5D4229C0"/>
    <w:rsid w:val="6106139F"/>
    <w:rsid w:val="63E31FAA"/>
    <w:rsid w:val="672C4542"/>
    <w:rsid w:val="6A9714EB"/>
    <w:rsid w:val="74DA40EF"/>
    <w:rsid w:val="7B513112"/>
    <w:rsid w:val="7CA87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alloon Text"/>
    <w:basedOn w:val="1"/>
    <w:link w:val="19"/>
    <w:unhideWhenUsed/>
    <w:qFormat/>
    <w:uiPriority w:val="99"/>
    <w:rPr>
      <w:sz w:val="18"/>
      <w:szCs w:val="18"/>
    </w:rPr>
  </w:style>
  <w:style w:type="paragraph" w:styleId="4">
    <w:name w:val="footer"/>
    <w:basedOn w:val="1"/>
    <w:link w:val="18"/>
    <w:unhideWhenUsed/>
    <w:qFormat/>
    <w:uiPriority w:val="99"/>
    <w:pPr>
      <w:tabs>
        <w:tab w:val="center" w:pos="4153"/>
        <w:tab w:val="right" w:pos="8306"/>
      </w:tabs>
      <w:snapToGrid w:val="0"/>
      <w:jc w:val="left"/>
    </w:pPr>
    <w:rPr>
      <w:sz w:val="18"/>
      <w:szCs w:val="18"/>
    </w:rPr>
  </w:style>
  <w:style w:type="paragraph" w:styleId="5">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olor w:val="000066"/>
      <w:kern w:val="0"/>
      <w:sz w:val="24"/>
    </w:rPr>
  </w:style>
  <w:style w:type="character" w:styleId="8">
    <w:name w:val="FollowedHyperlink"/>
    <w:basedOn w:val="7"/>
    <w:semiHidden/>
    <w:unhideWhenUsed/>
    <w:qFormat/>
    <w:uiPriority w:val="99"/>
    <w:rPr>
      <w:color w:val="333333"/>
      <w:u w:val="none"/>
    </w:rPr>
  </w:style>
  <w:style w:type="character" w:styleId="9">
    <w:name w:val="Hyperlink"/>
    <w:basedOn w:val="7"/>
    <w:semiHidden/>
    <w:unhideWhenUsed/>
    <w:qFormat/>
    <w:uiPriority w:val="99"/>
    <w:rPr>
      <w:color w:val="0000FF"/>
      <w:u w:val="single"/>
    </w:rPr>
  </w:style>
  <w:style w:type="character" w:styleId="10">
    <w:name w:val="annotation reference"/>
    <w:basedOn w:val="7"/>
    <w:unhideWhenUsed/>
    <w:qFormat/>
    <w:uiPriority w:val="99"/>
    <w:rPr>
      <w:sz w:val="21"/>
      <w:szCs w:val="21"/>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Pa4"/>
    <w:basedOn w:val="1"/>
    <w:next w:val="1"/>
    <w:qFormat/>
    <w:uiPriority w:val="99"/>
    <w:pPr>
      <w:autoSpaceDE w:val="0"/>
      <w:autoSpaceDN w:val="0"/>
      <w:adjustRightInd w:val="0"/>
      <w:spacing w:line="301" w:lineRule="atLeast"/>
      <w:jc w:val="left"/>
    </w:pPr>
    <w:rPr>
      <w:rFonts w:ascii="OEEEEV+FZHTJW--GB1-0" w:hAnsi="Calibri" w:eastAsia="OEEEEV+FZHTJW--GB1-0"/>
      <w:kern w:val="0"/>
      <w:sz w:val="24"/>
    </w:rPr>
  </w:style>
  <w:style w:type="paragraph" w:customStyle="1" w:styleId="14">
    <w:name w:val="列出段落1"/>
    <w:basedOn w:val="1"/>
    <w:qFormat/>
    <w:uiPriority w:val="34"/>
    <w:pPr>
      <w:ind w:firstLine="420" w:firstLineChars="200"/>
    </w:pPr>
    <w:rPr>
      <w:rFonts w:ascii="Calibri" w:hAnsi="Calibri"/>
      <w:szCs w:val="22"/>
    </w:rPr>
  </w:style>
  <w:style w:type="character" w:customStyle="1" w:styleId="15">
    <w:name w:val="5-内文 Char"/>
    <w:link w:val="16"/>
    <w:qFormat/>
    <w:locked/>
    <w:uiPriority w:val="99"/>
    <w:rPr>
      <w:rFonts w:eastAsia="仿宋_GB2312"/>
      <w:sz w:val="28"/>
    </w:rPr>
  </w:style>
  <w:style w:type="paragraph" w:customStyle="1" w:styleId="16">
    <w:name w:val="5-内文"/>
    <w:basedOn w:val="1"/>
    <w:link w:val="15"/>
    <w:qFormat/>
    <w:uiPriority w:val="99"/>
    <w:pPr>
      <w:spacing w:beforeLines="25" w:afterLines="25" w:line="300" w:lineRule="auto"/>
      <w:ind w:firstLine="200" w:firstLineChars="200"/>
    </w:pPr>
    <w:rPr>
      <w:rFonts w:eastAsia="仿宋_GB2312" w:asciiTheme="minorHAnsi" w:hAnsiTheme="minorHAnsi" w:cstheme="minorBidi"/>
      <w:sz w:val="28"/>
      <w:szCs w:val="22"/>
    </w:rPr>
  </w:style>
  <w:style w:type="character" w:customStyle="1" w:styleId="17">
    <w:name w:val="页眉 字符"/>
    <w:basedOn w:val="7"/>
    <w:link w:val="5"/>
    <w:semiHidden/>
    <w:qFormat/>
    <w:uiPriority w:val="99"/>
    <w:rPr>
      <w:rFonts w:ascii="Times New Roman" w:hAnsi="Times New Roman" w:eastAsia="宋体" w:cs="Times New Roman"/>
      <w:sz w:val="18"/>
      <w:szCs w:val="18"/>
    </w:rPr>
  </w:style>
  <w:style w:type="character" w:customStyle="1" w:styleId="18">
    <w:name w:val="页脚 字符"/>
    <w:basedOn w:val="7"/>
    <w:link w:val="4"/>
    <w:qFormat/>
    <w:uiPriority w:val="99"/>
    <w:rPr>
      <w:rFonts w:ascii="Times New Roman" w:hAnsi="Times New Roman" w:eastAsia="宋体" w:cs="Times New Roman"/>
      <w:sz w:val="18"/>
      <w:szCs w:val="18"/>
    </w:rPr>
  </w:style>
  <w:style w:type="character" w:customStyle="1" w:styleId="19">
    <w:name w:val="批注框文本 字符"/>
    <w:basedOn w:val="7"/>
    <w:link w:val="3"/>
    <w:semiHidden/>
    <w:qFormat/>
    <w:uiPriority w:val="99"/>
    <w:rPr>
      <w:rFonts w:ascii="Times New Roman" w:hAnsi="Times New Roman" w:eastAsia="宋体" w:cs="Times New Roman"/>
      <w:kern w:val="2"/>
      <w:sz w:val="18"/>
      <w:szCs w:val="18"/>
    </w:rPr>
  </w:style>
  <w:style w:type="character" w:customStyle="1" w:styleId="20">
    <w:name w:val="item-name"/>
    <w:basedOn w:val="7"/>
    <w:qFormat/>
    <w:uiPriority w:val="0"/>
  </w:style>
  <w:style w:type="character" w:customStyle="1" w:styleId="21">
    <w:name w:val="item-name1"/>
    <w:basedOn w:val="7"/>
    <w:qFormat/>
    <w:uiPriority w:val="0"/>
  </w:style>
  <w:style w:type="character" w:customStyle="1" w:styleId="22">
    <w:name w:val="item-name2"/>
    <w:basedOn w:val="7"/>
    <w:qFormat/>
    <w:uiPriority w:val="0"/>
    <w:rPr>
      <w:b/>
      <w:color w:val="FFFFFF"/>
      <w:sz w:val="19"/>
      <w:szCs w:val="19"/>
    </w:rPr>
  </w:style>
  <w:style w:type="character" w:customStyle="1" w:styleId="23">
    <w:name w:val="item-name3"/>
    <w:basedOn w:val="7"/>
    <w:qFormat/>
    <w:uiPriority w:val="0"/>
    <w:rPr>
      <w:color w:val="666666"/>
    </w:rPr>
  </w:style>
  <w:style w:type="character" w:customStyle="1" w:styleId="24">
    <w:name w:val="item-name4"/>
    <w:basedOn w:val="7"/>
    <w:qFormat/>
    <w:uiPriority w:val="0"/>
  </w:style>
  <w:style w:type="character" w:customStyle="1" w:styleId="25">
    <w:name w:val="item-name5"/>
    <w:basedOn w:val="7"/>
    <w:qFormat/>
    <w:uiPriority w:val="0"/>
    <w:rPr>
      <w:color w:val="A8C7ED"/>
      <w:sz w:val="19"/>
      <w:szCs w:val="19"/>
    </w:rPr>
  </w:style>
  <w:style w:type="character" w:customStyle="1" w:styleId="26">
    <w:name w:val="item-name6"/>
    <w:basedOn w:val="7"/>
    <w:qFormat/>
    <w:uiPriority w:val="0"/>
    <w:rPr>
      <w:color w:val="A8C7ED"/>
      <w:sz w:val="19"/>
      <w:szCs w:val="19"/>
    </w:rPr>
  </w:style>
  <w:style w:type="character" w:customStyle="1" w:styleId="27">
    <w:name w:val="more11"/>
    <w:basedOn w:val="7"/>
    <w:qFormat/>
    <w:uiPriority w:val="0"/>
    <w:rPr>
      <w:color w:val="FFFFFF"/>
      <w:shd w:val="clear" w:color="auto" w:fill="0C7ED9"/>
    </w:rPr>
  </w:style>
  <w:style w:type="character" w:customStyle="1" w:styleId="28">
    <w:name w:val="link_title"/>
    <w:basedOn w:val="7"/>
    <w:qFormat/>
    <w:uiPriority w:val="0"/>
    <w:rPr>
      <w:b/>
      <w:color w:val="D53A0A"/>
    </w:rPr>
  </w:style>
  <w:style w:type="character" w:customStyle="1" w:styleId="29">
    <w:name w:val="column_name"/>
    <w:basedOn w:val="7"/>
    <w:qFormat/>
    <w:uiPriority w:val="0"/>
    <w:rPr>
      <w:color w:val="FFFFFF"/>
      <w:sz w:val="37"/>
      <w:szCs w:val="37"/>
    </w:rPr>
  </w:style>
  <w:style w:type="character" w:customStyle="1" w:styleId="30">
    <w:name w:val="hover47"/>
    <w:basedOn w:val="7"/>
    <w:qFormat/>
    <w:uiPriority w:val="0"/>
    <w:rPr>
      <w:shd w:val="clear" w:color="auto" w:fill="EEEEEE"/>
    </w:rPr>
  </w:style>
  <w:style w:type="character" w:customStyle="1" w:styleId="31">
    <w:name w:val="hover48"/>
    <w:basedOn w:val="7"/>
    <w:qFormat/>
    <w:uiPriority w:val="0"/>
    <w:rPr>
      <w:color w:val="121212"/>
      <w:shd w:val="clear" w:color="auto" w:fill="F7F7F7"/>
    </w:rPr>
  </w:style>
  <w:style w:type="character" w:customStyle="1" w:styleId="32">
    <w:name w:val="choose"/>
    <w:basedOn w:val="7"/>
    <w:qFormat/>
    <w:uiPriority w:val="0"/>
    <w:rPr>
      <w:color w:val="2277BA"/>
      <w:shd w:val="clear" w:color="auto" w:fill="E6F0FB"/>
    </w:rPr>
  </w:style>
  <w:style w:type="character" w:customStyle="1" w:styleId="33">
    <w:name w:val="pubdate-month"/>
    <w:basedOn w:val="7"/>
    <w:qFormat/>
    <w:uiPriority w:val="0"/>
    <w:rPr>
      <w:color w:val="666666"/>
      <w:sz w:val="21"/>
      <w:szCs w:val="21"/>
    </w:rPr>
  </w:style>
  <w:style w:type="character" w:customStyle="1" w:styleId="34">
    <w:name w:val="pubdate-day"/>
    <w:basedOn w:val="7"/>
    <w:qFormat/>
    <w:uiPriority w:val="0"/>
    <w:rPr>
      <w:color w:val="739ECC"/>
      <w:sz w:val="45"/>
      <w:szCs w:val="45"/>
    </w:rPr>
  </w:style>
  <w:style w:type="character" w:customStyle="1" w:styleId="35">
    <w:name w:val="more1"/>
    <w:basedOn w:val="7"/>
    <w:qFormat/>
    <w:uiPriority w:val="0"/>
    <w:rPr>
      <w:color w:val="FFFFFF"/>
      <w:shd w:val="clear" w:color="auto" w:fill="0C7ED9"/>
    </w:rPr>
  </w:style>
  <w:style w:type="character" w:customStyle="1" w:styleId="36">
    <w:name w:val="column-name"/>
    <w:basedOn w:val="7"/>
    <w:qFormat/>
    <w:uiPriority w:val="0"/>
    <w:rPr>
      <w:color w:val="124D83"/>
    </w:rPr>
  </w:style>
  <w:style w:type="character" w:customStyle="1" w:styleId="37">
    <w:name w:val="column-name1"/>
    <w:basedOn w:val="7"/>
    <w:qFormat/>
    <w:uiPriority w:val="0"/>
    <w:rPr>
      <w:color w:val="124D83"/>
    </w:rPr>
  </w:style>
  <w:style w:type="character" w:customStyle="1" w:styleId="38">
    <w:name w:val="column-name2"/>
    <w:basedOn w:val="7"/>
    <w:qFormat/>
    <w:uiPriority w:val="0"/>
    <w:rPr>
      <w:color w:val="124D83"/>
    </w:rPr>
  </w:style>
  <w:style w:type="character" w:customStyle="1" w:styleId="39">
    <w:name w:val="column-name3"/>
    <w:basedOn w:val="7"/>
    <w:qFormat/>
    <w:uiPriority w:val="0"/>
    <w:rPr>
      <w:color w:val="124D83"/>
    </w:rPr>
  </w:style>
  <w:style w:type="character" w:customStyle="1" w:styleId="40">
    <w:name w:val="column-name4"/>
    <w:basedOn w:val="7"/>
    <w:qFormat/>
    <w:uiPriority w:val="0"/>
    <w:rPr>
      <w:color w:val="124D83"/>
    </w:rPr>
  </w:style>
  <w:style w:type="paragraph" w:customStyle="1" w:styleId="41">
    <w:name w:val="Default"/>
    <w:unhideWhenUsed/>
    <w:qFormat/>
    <w:uiPriority w:val="99"/>
    <w:pPr>
      <w:widowControl w:val="0"/>
      <w:autoSpaceDE w:val="0"/>
      <w:autoSpaceDN w:val="0"/>
      <w:adjustRightInd w:val="0"/>
    </w:pPr>
    <w:rPr>
      <w:rFonts w:hint="eastAsia" w:ascii="仿宋" w:hAnsi="仿宋" w:eastAsia="仿宋" w:cs="Times New Roman"/>
      <w:color w:val="000000"/>
      <w:sz w:val="24"/>
      <w:lang w:val="en-US" w:eastAsia="zh-CN" w:bidi="ar-SA"/>
    </w:rPr>
  </w:style>
  <w:style w:type="character" w:customStyle="1" w:styleId="42">
    <w:name w:val="f_l4"/>
    <w:basedOn w:val="7"/>
    <w:qFormat/>
    <w:uiPriority w:val="0"/>
  </w:style>
  <w:style w:type="paragraph" w:customStyle="1" w:styleId="43">
    <w:name w:val="_Style 42"/>
    <w:basedOn w:val="1"/>
    <w:next w:val="1"/>
    <w:qFormat/>
    <w:uiPriority w:val="0"/>
    <w:pPr>
      <w:pBdr>
        <w:bottom w:val="single" w:color="auto" w:sz="6" w:space="1"/>
      </w:pBdr>
      <w:jc w:val="center"/>
    </w:pPr>
    <w:rPr>
      <w:rFonts w:ascii="Arial"/>
      <w:vanish/>
      <w:sz w:val="16"/>
    </w:rPr>
  </w:style>
  <w:style w:type="paragraph" w:customStyle="1" w:styleId="44">
    <w:name w:val="_Style 43"/>
    <w:basedOn w:val="1"/>
    <w:next w:val="1"/>
    <w:qFormat/>
    <w:uiPriority w:val="0"/>
    <w:pPr>
      <w:pBdr>
        <w:top w:val="single" w:color="auto" w:sz="6" w:space="1"/>
      </w:pBdr>
      <w:jc w:val="center"/>
    </w:pPr>
    <w:rPr>
      <w:rFonts w:ascii="Arial"/>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612</Words>
  <Characters>3489</Characters>
  <Lines>29</Lines>
  <Paragraphs>8</Paragraphs>
  <TotalTime>351</TotalTime>
  <ScaleCrop>false</ScaleCrop>
  <LinksUpToDate>false</LinksUpToDate>
  <CharactersWithSpaces>4093</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2019-02-25T08:24:00Z</dcterms:created>
  <dc:creator>admin</dc:creator>
  <cp:lastModifiedBy>Administrator</cp:lastModifiedBy>
  <cp:lastPrinted>2019-03-04T07:22:00Z</cp:lastPrinted>
  <dcterms:modified xsi:type="dcterms:W3CDTF">2019-03-06T01:59:39Z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